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E9" w:rsidRDefault="002D61E9" w:rsidP="00A72550">
      <w:pPr>
        <w:tabs>
          <w:tab w:val="center" w:pos="4677"/>
        </w:tabs>
        <w:rPr>
          <w:sz w:val="28"/>
          <w:szCs w:val="28"/>
        </w:rPr>
      </w:pPr>
    </w:p>
    <w:p w:rsidR="002D61E9" w:rsidRDefault="002D61E9" w:rsidP="00A72550">
      <w:pPr>
        <w:tabs>
          <w:tab w:val="center" w:pos="4677"/>
        </w:tabs>
        <w:rPr>
          <w:sz w:val="28"/>
          <w:szCs w:val="28"/>
        </w:rPr>
      </w:pPr>
    </w:p>
    <w:p w:rsidR="002D61E9" w:rsidRDefault="002D61E9" w:rsidP="00A72550">
      <w:pPr>
        <w:tabs>
          <w:tab w:val="center" w:pos="4677"/>
        </w:tabs>
        <w:rPr>
          <w:sz w:val="28"/>
          <w:szCs w:val="28"/>
        </w:rPr>
      </w:pPr>
    </w:p>
    <w:p w:rsidR="002D61E9" w:rsidRDefault="002D61E9" w:rsidP="00667F8D">
      <w:pPr>
        <w:tabs>
          <w:tab w:val="left" w:pos="3960"/>
        </w:tabs>
        <w:jc w:val="center"/>
        <w:rPr>
          <w:rFonts w:eastAsiaTheme="minorHAnsi"/>
        </w:rPr>
      </w:pPr>
      <w:r>
        <w:rPr>
          <w:rFonts w:eastAsiaTheme="minorHAnsi"/>
          <w:noProof/>
        </w:rPr>
        <w:drawing>
          <wp:inline distT="0" distB="0" distL="0" distR="0">
            <wp:extent cx="7524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1E9" w:rsidRDefault="002D61E9" w:rsidP="002D61E9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>МУНИЦИПАЛЬНОЕ БЮДЖЕТНОЕ ОБЩЕОБРАЗОВАТЕЛЬНОЕ УЧРЕЖДЕНИЕ</w:t>
      </w:r>
    </w:p>
    <w:p w:rsidR="002D61E9" w:rsidRDefault="002D61E9" w:rsidP="002D61E9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>"ЗАВЕТНЕНСКАЯ СРЕДНЯЯ ОБЩЕОБРАЗОВАТЕЛЬНАЯ ШКОЛА  ИМЕНИ ГЕРОЯ  СОВЕТСКОГО СОЮЗА  ТАТЬЯНЫ ИГНАТЬЕВНЫ КОСТЫРИНОЙ "</w:t>
      </w:r>
    </w:p>
    <w:p w:rsidR="002D61E9" w:rsidRDefault="002D61E9" w:rsidP="002D61E9">
      <w:pPr>
        <w:jc w:val="center"/>
        <w:rPr>
          <w:rFonts w:eastAsiaTheme="minorHAnsi"/>
        </w:rPr>
      </w:pPr>
      <w:r>
        <w:rPr>
          <w:rFonts w:eastAsiaTheme="minorHAnsi"/>
          <w:b/>
        </w:rPr>
        <w:t>ЛЕНИНСКОГО РАЙОНА РЕСПУБЛИКИ КРЫМ</w:t>
      </w:r>
    </w:p>
    <w:p w:rsidR="002D61E9" w:rsidRDefault="002D61E9" w:rsidP="00A72550">
      <w:pPr>
        <w:tabs>
          <w:tab w:val="center" w:pos="4677"/>
        </w:tabs>
        <w:rPr>
          <w:sz w:val="28"/>
          <w:szCs w:val="28"/>
        </w:rPr>
      </w:pPr>
    </w:p>
    <w:p w:rsidR="00A72550" w:rsidRPr="00667F8D" w:rsidRDefault="00137DB2" w:rsidP="0016158F">
      <w:pPr>
        <w:tabs>
          <w:tab w:val="center" w:pos="4677"/>
        </w:tabs>
        <w:jc w:val="center"/>
        <w:rPr>
          <w:sz w:val="28"/>
          <w:szCs w:val="28"/>
        </w:rPr>
      </w:pPr>
      <w:r>
        <w:rPr>
          <w:b/>
        </w:rPr>
        <w:t>Аналитическая справка</w:t>
      </w:r>
    </w:p>
    <w:p w:rsidR="00137DB2" w:rsidRDefault="00A72550" w:rsidP="0016158F">
      <w:pPr>
        <w:jc w:val="center"/>
        <w:rPr>
          <w:b/>
        </w:rPr>
      </w:pPr>
      <w:r w:rsidRPr="00157C14">
        <w:rPr>
          <w:b/>
        </w:rPr>
        <w:t>о резу</w:t>
      </w:r>
      <w:r>
        <w:rPr>
          <w:b/>
        </w:rPr>
        <w:t xml:space="preserve">льтатах </w:t>
      </w:r>
      <w:r w:rsidR="00137DB2">
        <w:rPr>
          <w:b/>
        </w:rPr>
        <w:t xml:space="preserve">мониторинга уровня функциональной грамотности обучающихся </w:t>
      </w:r>
      <w:r w:rsidR="00C53D25">
        <w:rPr>
          <w:b/>
        </w:rPr>
        <w:t>8</w:t>
      </w:r>
      <w:r w:rsidR="00137DB2">
        <w:rPr>
          <w:b/>
        </w:rPr>
        <w:t>-9 классов</w:t>
      </w:r>
    </w:p>
    <w:p w:rsidR="00A72550" w:rsidRDefault="00137DB2" w:rsidP="0016158F">
      <w:pPr>
        <w:jc w:val="center"/>
        <w:rPr>
          <w:b/>
        </w:rPr>
      </w:pPr>
      <w:r>
        <w:rPr>
          <w:b/>
        </w:rPr>
        <w:t xml:space="preserve">(читательская грамотность, </w:t>
      </w:r>
      <w:r w:rsidR="002D61E9">
        <w:rPr>
          <w:b/>
        </w:rPr>
        <w:t xml:space="preserve">математическая и естественно-научная </w:t>
      </w:r>
      <w:r w:rsidR="00F829B6">
        <w:rPr>
          <w:b/>
        </w:rPr>
        <w:t xml:space="preserve"> грамотность</w:t>
      </w:r>
      <w:r>
        <w:rPr>
          <w:b/>
        </w:rPr>
        <w:t>)</w:t>
      </w:r>
    </w:p>
    <w:p w:rsidR="00A72550" w:rsidRPr="00157C14" w:rsidRDefault="00A72550" w:rsidP="00A72550">
      <w:pPr>
        <w:jc w:val="center"/>
        <w:rPr>
          <w:b/>
        </w:rPr>
      </w:pPr>
    </w:p>
    <w:p w:rsidR="00A72550" w:rsidRPr="00157C14" w:rsidRDefault="00A72550" w:rsidP="00A72550">
      <w:pPr>
        <w:jc w:val="both"/>
      </w:pPr>
      <w:r w:rsidRPr="00157C14">
        <w:rPr>
          <w:b/>
        </w:rPr>
        <w:t xml:space="preserve">Тема: </w:t>
      </w:r>
      <w:r>
        <w:t>Мониторинг</w:t>
      </w:r>
      <w:r w:rsidR="000F5D5B">
        <w:t xml:space="preserve"> </w:t>
      </w:r>
      <w:r w:rsidR="004B2C99" w:rsidRPr="004B2C99">
        <w:t xml:space="preserve">уровня </w:t>
      </w:r>
      <w:r w:rsidR="00CD506C">
        <w:t>сформированности</w:t>
      </w:r>
      <w:r w:rsidR="0016158F">
        <w:t xml:space="preserve"> </w:t>
      </w:r>
      <w:r w:rsidR="004B2C99" w:rsidRPr="004B2C99">
        <w:t xml:space="preserve">функциональной грамотности </w:t>
      </w:r>
      <w:r w:rsidR="00CD506C">
        <w:t xml:space="preserve">у </w:t>
      </w:r>
      <w:r w:rsidR="002D61E9">
        <w:t xml:space="preserve">обучающихся </w:t>
      </w:r>
      <w:r w:rsidR="00C53D25">
        <w:t xml:space="preserve"> 8</w:t>
      </w:r>
      <w:r w:rsidR="004B2C99" w:rsidRPr="004B2C99">
        <w:t>-9 классов</w:t>
      </w:r>
      <w:r w:rsidRPr="00157C14">
        <w:t>.</w:t>
      </w:r>
    </w:p>
    <w:p w:rsidR="00A72550" w:rsidRPr="00157C14" w:rsidRDefault="00A72550" w:rsidP="00A72550">
      <w:pPr>
        <w:jc w:val="both"/>
      </w:pPr>
      <w:r w:rsidRPr="00157C14">
        <w:rPr>
          <w:b/>
        </w:rPr>
        <w:t>Цель проверки:</w:t>
      </w:r>
      <w:r w:rsidR="003D1BC6">
        <w:t xml:space="preserve"> п</w:t>
      </w:r>
      <w:r w:rsidRPr="00157C14">
        <w:t>роанализировать рез</w:t>
      </w:r>
      <w:r>
        <w:t xml:space="preserve">ультаты </w:t>
      </w:r>
      <w:r w:rsidR="004B2C99" w:rsidRPr="004B2C99">
        <w:t xml:space="preserve">уровня </w:t>
      </w:r>
      <w:r w:rsidR="00CD506C">
        <w:t>сформированности</w:t>
      </w:r>
      <w:r w:rsidR="0016158F">
        <w:t xml:space="preserve"> </w:t>
      </w:r>
      <w:r w:rsidR="004B2C99" w:rsidRPr="004B2C99">
        <w:t>функциональной гр</w:t>
      </w:r>
      <w:r w:rsidR="002D61E9">
        <w:t xml:space="preserve">амотности обучающихся </w:t>
      </w:r>
      <w:r w:rsidR="00C53D25">
        <w:t>8</w:t>
      </w:r>
      <w:r w:rsidR="004B2C99" w:rsidRPr="004B2C99">
        <w:t>-9 классов</w:t>
      </w:r>
      <w:r w:rsidR="00D82530">
        <w:t>в процессе освоения</w:t>
      </w:r>
      <w:r w:rsidR="003D1BC6" w:rsidRPr="00FF5CC5">
        <w:t xml:space="preserve"> ими основной образовательной программы основного общего образования в соответствии с федеральными образовательными стандартами</w:t>
      </w:r>
      <w:r w:rsidRPr="00157C14">
        <w:t>.</w:t>
      </w:r>
    </w:p>
    <w:p w:rsidR="004B2C99" w:rsidRDefault="004B2C99" w:rsidP="00AA393B">
      <w:pPr>
        <w:pStyle w:val="a8"/>
        <w:spacing w:before="0" w:beforeAutospacing="0" w:after="0" w:afterAutospacing="0"/>
        <w:ind w:right="-1" w:firstLine="708"/>
        <w:jc w:val="both"/>
      </w:pPr>
      <w:r w:rsidRPr="004B2C99">
        <w:t xml:space="preserve">В соответствии с подпунктом </w:t>
      </w:r>
      <w:r w:rsidR="00C20EE9">
        <w:t>3.</w:t>
      </w:r>
      <w:r w:rsidRPr="004B2C99">
        <w:t xml:space="preserve">2.5 пункта </w:t>
      </w:r>
      <w:r w:rsidR="00C20EE9">
        <w:t>3.</w:t>
      </w:r>
      <w:r w:rsidR="004A02E5">
        <w:t>1</w:t>
      </w:r>
      <w:r w:rsidRPr="004B2C99">
        <w:t xml:space="preserve"> Плана мероприятий («дорожная карта») по формированию и оценке функциональной грамотности обучающихся общеобразовательных организаций</w:t>
      </w:r>
      <w:r w:rsidR="00C20EE9">
        <w:t>, расположенных на территории муниципального образования Ленински</w:t>
      </w:r>
      <w:r w:rsidR="00241C74">
        <w:t>й район Республики Крым, на 2023/2024</w:t>
      </w:r>
      <w:r w:rsidRPr="004B2C99">
        <w:t xml:space="preserve"> учебный год, утвержденного приказом </w:t>
      </w:r>
      <w:r w:rsidR="00C20EE9">
        <w:t xml:space="preserve"> Управления образования Администрации Ленинского района Республи</w:t>
      </w:r>
      <w:r w:rsidR="002D61E9">
        <w:t>ки Крым от 27.09.2023</w:t>
      </w:r>
      <w:r w:rsidRPr="004B2C99">
        <w:t xml:space="preserve"> г. № </w:t>
      </w:r>
      <w:r w:rsidR="002D61E9">
        <w:t>357</w:t>
      </w:r>
      <w:r w:rsidR="00C20EE9">
        <w:t>«</w:t>
      </w:r>
      <w:r w:rsidR="00C20EE9" w:rsidRPr="00376D5B">
        <w:t>Об организации работы по повышению функциональной грамотности  обучающихся общеобразовательных</w:t>
      </w:r>
      <w:r w:rsidR="00C20EE9">
        <w:t xml:space="preserve"> организаций, </w:t>
      </w:r>
      <w:r w:rsidR="00C20EE9" w:rsidRPr="00376D5B">
        <w:t>расположенных на территории муниципального образования Ленинский район</w:t>
      </w:r>
      <w:r w:rsidR="00241C74">
        <w:t xml:space="preserve"> Республики Крым, на 2023/2024</w:t>
      </w:r>
      <w:r w:rsidR="00C20EE9" w:rsidRPr="00376D5B">
        <w:t xml:space="preserve"> учебный год</w:t>
      </w:r>
      <w:r w:rsidR="00C20EE9">
        <w:t>»</w:t>
      </w:r>
      <w:r w:rsidR="000D213D">
        <w:t xml:space="preserve">, </w:t>
      </w:r>
      <w:r w:rsidR="001522B0">
        <w:t>подпунктом 2.7</w:t>
      </w:r>
      <w:r w:rsidR="000D213D" w:rsidRPr="004B2C99">
        <w:t xml:space="preserve"> пункта 2 План</w:t>
      </w:r>
      <w:r w:rsidR="000D213D">
        <w:t>а</w:t>
      </w:r>
      <w:r w:rsidR="000D213D" w:rsidRPr="004B2C99">
        <w:t xml:space="preserve"> мероприятий («дорожную карту») по формированию и оценке функциональной грамотности обучающихся </w:t>
      </w:r>
      <w:r w:rsidR="00F829B6">
        <w:t>МБОУ Заветнен</w:t>
      </w:r>
      <w:r w:rsidR="000D213D">
        <w:t xml:space="preserve">ская СОШ </w:t>
      </w:r>
      <w:r w:rsidR="000D213D" w:rsidRPr="004B2C99">
        <w:t>на 2</w:t>
      </w:r>
      <w:r w:rsidR="00241C74">
        <w:t>023/2024</w:t>
      </w:r>
      <w:r w:rsidR="000D213D" w:rsidRPr="004B2C99">
        <w:t xml:space="preserve"> учебный год, утвержденного приказом </w:t>
      </w:r>
      <w:r w:rsidR="00F829B6">
        <w:t>МБОУ Заветненская СОШ</w:t>
      </w:r>
      <w:r w:rsidR="00241C74">
        <w:t xml:space="preserve"> от 10.10. 2023 № 169/3-ОД</w:t>
      </w:r>
      <w:r w:rsidR="000D213D">
        <w:t xml:space="preserve">, </w:t>
      </w:r>
      <w:r w:rsidR="001522B0">
        <w:rPr>
          <w:b/>
        </w:rPr>
        <w:t>с 7</w:t>
      </w:r>
      <w:r w:rsidR="00241C74">
        <w:rPr>
          <w:b/>
        </w:rPr>
        <w:t xml:space="preserve"> ноября по 01 декабря 2023</w:t>
      </w:r>
      <w:r w:rsidR="000D213D" w:rsidRPr="000D213D">
        <w:rPr>
          <w:b/>
        </w:rPr>
        <w:t>года</w:t>
      </w:r>
      <w:r w:rsidR="0016158F">
        <w:rPr>
          <w:b/>
        </w:rPr>
        <w:t xml:space="preserve"> </w:t>
      </w:r>
      <w:r w:rsidR="000D213D">
        <w:t>были проведены мероприятия</w:t>
      </w:r>
      <w:r w:rsidRPr="000D213D">
        <w:t xml:space="preserve"> с обучающимися по проверке уровня </w:t>
      </w:r>
      <w:r w:rsidR="001522B0">
        <w:t>сформированности</w:t>
      </w:r>
      <w:r w:rsidR="0016158F">
        <w:t xml:space="preserve"> </w:t>
      </w:r>
      <w:r w:rsidRPr="000D213D">
        <w:t xml:space="preserve">функциональной грамотности в рамках </w:t>
      </w:r>
      <w:r w:rsidR="004339B0">
        <w:t xml:space="preserve">проведения </w:t>
      </w:r>
      <w:r w:rsidR="000D213D" w:rsidRPr="004B2C99">
        <w:t>н</w:t>
      </w:r>
      <w:r w:rsidR="001522B0">
        <w:rPr>
          <w:color w:val="000000"/>
        </w:rPr>
        <w:t>едель</w:t>
      </w:r>
      <w:r w:rsidR="0016158F">
        <w:rPr>
          <w:color w:val="000000"/>
        </w:rPr>
        <w:t xml:space="preserve"> </w:t>
      </w:r>
      <w:r w:rsidR="001522B0">
        <w:rPr>
          <w:color w:val="000000"/>
        </w:rPr>
        <w:t>функциональной</w:t>
      </w:r>
      <w:r w:rsidR="000D213D" w:rsidRPr="004B2C99">
        <w:rPr>
          <w:color w:val="000000"/>
        </w:rPr>
        <w:t xml:space="preserve"> грамотности</w:t>
      </w:r>
      <w:r w:rsidR="000D213D">
        <w:t>.</w:t>
      </w:r>
    </w:p>
    <w:p w:rsidR="00D3428E" w:rsidRDefault="00D3428E" w:rsidP="00AA393B">
      <w:pPr>
        <w:pStyle w:val="a8"/>
        <w:spacing w:before="0" w:beforeAutospacing="0" w:after="0" w:afterAutospacing="0"/>
        <w:ind w:right="-1" w:firstLine="708"/>
        <w:jc w:val="both"/>
      </w:pPr>
    </w:p>
    <w:p w:rsidR="00344514" w:rsidRPr="00344514" w:rsidRDefault="00344514" w:rsidP="00344514">
      <w:pPr>
        <w:pStyle w:val="a8"/>
        <w:spacing w:before="0" w:beforeAutospacing="0" w:after="0" w:afterAutospacing="0"/>
        <w:ind w:right="-1" w:firstLine="708"/>
        <w:jc w:val="center"/>
        <w:rPr>
          <w:b/>
        </w:rPr>
      </w:pPr>
      <w:r w:rsidRPr="00344514">
        <w:rPr>
          <w:b/>
        </w:rPr>
        <w:t xml:space="preserve">Читательская грамотность </w:t>
      </w:r>
    </w:p>
    <w:p w:rsidR="007B3ABD" w:rsidRPr="006A3A2C" w:rsidRDefault="004562B4" w:rsidP="00AA393B">
      <w:pPr>
        <w:pStyle w:val="a3"/>
        <w:jc w:val="both"/>
      </w:pPr>
      <w:r>
        <w:t xml:space="preserve">                 Мониторинг </w:t>
      </w:r>
      <w:r w:rsidR="00C41417">
        <w:rPr>
          <w:b/>
        </w:rPr>
        <w:t>читательской</w:t>
      </w:r>
      <w:r w:rsidR="00C41417" w:rsidRPr="005B5868">
        <w:rPr>
          <w:b/>
        </w:rPr>
        <w:t xml:space="preserve"> грамотност</w:t>
      </w:r>
      <w:r w:rsidR="00C41417">
        <w:rPr>
          <w:b/>
        </w:rPr>
        <w:t>и</w:t>
      </w:r>
      <w:r w:rsidR="0016158F">
        <w:rPr>
          <w:b/>
        </w:rPr>
        <w:t xml:space="preserve"> </w:t>
      </w:r>
      <w:r w:rsidR="004A02E5">
        <w:t>обучающихся 8 класса</w:t>
      </w:r>
      <w:r w:rsidR="0016158F">
        <w:t xml:space="preserve"> </w:t>
      </w:r>
      <w:r w:rsidR="004A02E5">
        <w:t xml:space="preserve">проводился </w:t>
      </w:r>
      <w:r w:rsidR="004A02E5" w:rsidRPr="0016158F">
        <w:rPr>
          <w:b/>
        </w:rPr>
        <w:t xml:space="preserve">с 7 по 18 ноября 2023 </w:t>
      </w:r>
      <w:r w:rsidR="007B3ABD" w:rsidRPr="0016158F">
        <w:rPr>
          <w:b/>
        </w:rPr>
        <w:t xml:space="preserve"> </w:t>
      </w:r>
      <w:r w:rsidR="007B3ABD">
        <w:t>года</w:t>
      </w:r>
      <w:r w:rsidR="00D3428E">
        <w:t xml:space="preserve">на платформе </w:t>
      </w:r>
      <w:r w:rsidR="00D82530">
        <w:rPr>
          <w:rFonts w:eastAsia="Calibri"/>
          <w:b/>
          <w:bCs/>
          <w:sz w:val="28"/>
          <w:szCs w:val="28"/>
        </w:rPr>
        <w:t>РЭШ.</w:t>
      </w:r>
    </w:p>
    <w:p w:rsidR="00263574" w:rsidRDefault="007B3ABD" w:rsidP="00AA393B">
      <w:pPr>
        <w:pStyle w:val="a3"/>
        <w:jc w:val="both"/>
      </w:pPr>
      <w:r>
        <w:t xml:space="preserve">В мониторинге приняли участие </w:t>
      </w:r>
      <w:r w:rsidR="002C1539">
        <w:t>6</w:t>
      </w:r>
      <w:r w:rsidR="006A3A2C">
        <w:t xml:space="preserve"> обучающихся </w:t>
      </w:r>
      <w:r w:rsidR="002C1539">
        <w:t>8 класса</w:t>
      </w:r>
      <w:r w:rsidR="00DC12E3">
        <w:t xml:space="preserve">. Результаты </w:t>
      </w:r>
      <w:r w:rsidR="003D1BC6">
        <w:t>диагностической работы</w:t>
      </w:r>
      <w:r w:rsidR="00DC12E3">
        <w:t>:</w:t>
      </w:r>
    </w:p>
    <w:p w:rsidR="000D1FC7" w:rsidRDefault="000D1FC7" w:rsidP="00AA393B">
      <w:pPr>
        <w:pStyle w:val="a3"/>
        <w:jc w:val="both"/>
      </w:pPr>
    </w:p>
    <w:p w:rsidR="00263574" w:rsidRPr="000D1FC7" w:rsidRDefault="00263574" w:rsidP="00263574">
      <w:pPr>
        <w:rPr>
          <w:b/>
        </w:rPr>
      </w:pPr>
      <w:r w:rsidRPr="000D1FC7">
        <w:rPr>
          <w:b/>
        </w:rPr>
        <w:t xml:space="preserve">Читательская </w:t>
      </w:r>
      <w:r w:rsidR="006A3A2C" w:rsidRPr="000D1FC7">
        <w:rPr>
          <w:b/>
        </w:rPr>
        <w:t xml:space="preserve"> 8</w:t>
      </w:r>
      <w:r w:rsidRPr="000D1FC7">
        <w:rPr>
          <w:b/>
        </w:rPr>
        <w:t xml:space="preserve"> класс</w:t>
      </w:r>
    </w:p>
    <w:tbl>
      <w:tblPr>
        <w:tblStyle w:val="1"/>
        <w:tblW w:w="0" w:type="auto"/>
        <w:tblLook w:val="04A0"/>
      </w:tblPr>
      <w:tblGrid>
        <w:gridCol w:w="2376"/>
        <w:gridCol w:w="2027"/>
        <w:gridCol w:w="1520"/>
        <w:gridCol w:w="1698"/>
      </w:tblGrid>
      <w:tr w:rsidR="00263574" w:rsidRPr="007C63B0" w:rsidTr="001B0D94">
        <w:tc>
          <w:tcPr>
            <w:tcW w:w="2376" w:type="dxa"/>
          </w:tcPr>
          <w:p w:rsidR="00263574" w:rsidRPr="007C63B0" w:rsidRDefault="00263574" w:rsidP="001B0D94">
            <w:pPr>
              <w:jc w:val="center"/>
              <w:rPr>
                <w:rFonts w:eastAsia="Calibri"/>
              </w:rPr>
            </w:pPr>
            <w:r w:rsidRPr="007C63B0">
              <w:rPr>
                <w:rFonts w:eastAsia="Calibri"/>
              </w:rPr>
              <w:t>Уровень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263574" w:rsidRPr="007C63B0" w:rsidRDefault="00263574" w:rsidP="001B0D94">
            <w:pPr>
              <w:jc w:val="center"/>
              <w:rPr>
                <w:rFonts w:eastAsia="Calibri"/>
              </w:rPr>
            </w:pPr>
            <w:r w:rsidRPr="007C63B0">
              <w:rPr>
                <w:rFonts w:eastAsia="Calibri"/>
              </w:rPr>
              <w:t>% максимального балла по данной области ФГ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263574" w:rsidRPr="007C63B0" w:rsidRDefault="00263574" w:rsidP="001B0D94">
            <w:pPr>
              <w:jc w:val="center"/>
              <w:rPr>
                <w:rFonts w:eastAsia="Calibri"/>
              </w:rPr>
            </w:pPr>
            <w:r w:rsidRPr="007C63B0">
              <w:rPr>
                <w:rFonts w:eastAsia="Calibri"/>
              </w:rPr>
              <w:t>Количество учащихся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263574" w:rsidRPr="007C63B0" w:rsidRDefault="00263574" w:rsidP="001B0D94">
            <w:pPr>
              <w:jc w:val="center"/>
              <w:rPr>
                <w:rFonts w:eastAsia="Calibri"/>
              </w:rPr>
            </w:pPr>
            <w:r w:rsidRPr="007C63B0">
              <w:rPr>
                <w:rFonts w:eastAsia="Calibri"/>
              </w:rPr>
              <w:t>% выполнения (средний)</w:t>
            </w:r>
          </w:p>
        </w:tc>
      </w:tr>
      <w:tr w:rsidR="00263574" w:rsidRPr="007C63B0" w:rsidTr="001B0D94">
        <w:tc>
          <w:tcPr>
            <w:tcW w:w="2376" w:type="dxa"/>
          </w:tcPr>
          <w:p w:rsidR="00263574" w:rsidRPr="007C63B0" w:rsidRDefault="00263574" w:rsidP="001B0D94">
            <w:pPr>
              <w:jc w:val="both"/>
              <w:rPr>
                <w:rFonts w:eastAsia="Calibri"/>
              </w:rPr>
            </w:pPr>
            <w:r w:rsidRPr="007C63B0">
              <w:rPr>
                <w:rFonts w:eastAsia="Calibri"/>
              </w:rPr>
              <w:t xml:space="preserve">Недостаточный 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263574" w:rsidRPr="007C63B0" w:rsidRDefault="007B763A" w:rsidP="007B76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0-20%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263574" w:rsidRPr="007C63B0" w:rsidRDefault="00263574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263574" w:rsidRPr="007C63B0" w:rsidRDefault="00263574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263574" w:rsidRPr="007C63B0" w:rsidTr="001B0D94">
        <w:tc>
          <w:tcPr>
            <w:tcW w:w="2376" w:type="dxa"/>
          </w:tcPr>
          <w:p w:rsidR="00263574" w:rsidRPr="007C63B0" w:rsidRDefault="00263574" w:rsidP="001B0D94">
            <w:pPr>
              <w:jc w:val="both"/>
              <w:rPr>
                <w:rFonts w:eastAsia="Calibri"/>
              </w:rPr>
            </w:pPr>
            <w:r w:rsidRPr="007C63B0">
              <w:rPr>
                <w:rFonts w:eastAsia="Calibri"/>
              </w:rPr>
              <w:t xml:space="preserve">Низкий 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263574" w:rsidRPr="007C63B0" w:rsidRDefault="007B763A" w:rsidP="007B76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21- 49%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263574" w:rsidRPr="007C63B0" w:rsidRDefault="000D1FC7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263574" w:rsidRPr="007C63B0" w:rsidRDefault="007B763A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16,6 %</w:t>
            </w:r>
          </w:p>
        </w:tc>
      </w:tr>
      <w:tr w:rsidR="00263574" w:rsidRPr="007C63B0" w:rsidTr="001B0D94">
        <w:tc>
          <w:tcPr>
            <w:tcW w:w="2376" w:type="dxa"/>
          </w:tcPr>
          <w:p w:rsidR="00263574" w:rsidRPr="007C63B0" w:rsidRDefault="00263574" w:rsidP="001B0D94">
            <w:pPr>
              <w:jc w:val="both"/>
              <w:rPr>
                <w:rFonts w:eastAsia="Calibri"/>
              </w:rPr>
            </w:pPr>
            <w:r w:rsidRPr="007C63B0">
              <w:rPr>
                <w:rFonts w:eastAsia="Calibri"/>
              </w:rPr>
              <w:t xml:space="preserve">Средний 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263574" w:rsidRPr="007C63B0" w:rsidRDefault="007B763A" w:rsidP="007B76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50-75%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263574" w:rsidRPr="007C63B0" w:rsidRDefault="007B763A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263574" w:rsidRPr="007C63B0" w:rsidRDefault="007B763A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83,3 %</w:t>
            </w:r>
          </w:p>
        </w:tc>
      </w:tr>
      <w:tr w:rsidR="00263574" w:rsidRPr="007C63B0" w:rsidTr="001B0D94">
        <w:tc>
          <w:tcPr>
            <w:tcW w:w="2376" w:type="dxa"/>
          </w:tcPr>
          <w:p w:rsidR="00263574" w:rsidRPr="007C63B0" w:rsidRDefault="00263574" w:rsidP="001B0D94">
            <w:pPr>
              <w:jc w:val="both"/>
              <w:rPr>
                <w:rFonts w:eastAsia="Calibri"/>
              </w:rPr>
            </w:pPr>
            <w:r w:rsidRPr="007C63B0">
              <w:rPr>
                <w:rFonts w:eastAsia="Calibri"/>
              </w:rPr>
              <w:t xml:space="preserve">Повышенный 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263574" w:rsidRPr="007C63B0" w:rsidRDefault="007B763A" w:rsidP="007B76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76-90%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263574" w:rsidRPr="007C63B0" w:rsidRDefault="000D1FC7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263574" w:rsidRPr="007C63B0" w:rsidRDefault="000D1FC7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263574" w:rsidRPr="007C63B0" w:rsidTr="001B0D94">
        <w:tc>
          <w:tcPr>
            <w:tcW w:w="2376" w:type="dxa"/>
          </w:tcPr>
          <w:p w:rsidR="00263574" w:rsidRPr="007C63B0" w:rsidRDefault="00263574" w:rsidP="001B0D94">
            <w:pPr>
              <w:jc w:val="both"/>
              <w:rPr>
                <w:rFonts w:eastAsia="Calibri"/>
              </w:rPr>
            </w:pPr>
            <w:r w:rsidRPr="007C63B0">
              <w:rPr>
                <w:rFonts w:eastAsia="Calibri"/>
              </w:rPr>
              <w:t xml:space="preserve">Высокий 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263574" w:rsidRPr="007C63B0" w:rsidRDefault="007B763A" w:rsidP="007B76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91-100%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263574" w:rsidRPr="007C63B0" w:rsidRDefault="00263574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263574" w:rsidRPr="007C63B0" w:rsidRDefault="00263574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263574" w:rsidRDefault="00263574" w:rsidP="00AA393B">
      <w:pPr>
        <w:pStyle w:val="a3"/>
        <w:jc w:val="both"/>
      </w:pPr>
    </w:p>
    <w:p w:rsidR="009E149D" w:rsidRDefault="009E149D" w:rsidP="00AA393B">
      <w:pPr>
        <w:pStyle w:val="a3"/>
        <w:jc w:val="both"/>
      </w:pPr>
    </w:p>
    <w:p w:rsidR="00A65E5B" w:rsidRDefault="00986417" w:rsidP="00A65E5B">
      <w:pPr>
        <w:jc w:val="both"/>
      </w:pPr>
      <w:r>
        <w:t>В мониторинге</w:t>
      </w:r>
      <w:r w:rsidR="006A3A2C">
        <w:t xml:space="preserve"> читательской грамотности в 2022-2</w:t>
      </w:r>
      <w:r w:rsidR="002C1539">
        <w:t>023 учебном году обучающиеся 8-9</w:t>
      </w:r>
      <w:r>
        <w:t xml:space="preserve"> класса участия</w:t>
      </w:r>
      <w:r w:rsidR="006A3A2C">
        <w:t xml:space="preserve"> не принимали</w:t>
      </w:r>
      <w:r>
        <w:t>.</w:t>
      </w:r>
    </w:p>
    <w:p w:rsidR="00A65E5B" w:rsidRDefault="00D82530" w:rsidP="00A65E5B">
      <w:pPr>
        <w:jc w:val="both"/>
      </w:pPr>
      <w:r>
        <w:t>16,</w:t>
      </w:r>
      <w:r w:rsidR="001D280D">
        <w:t>6</w:t>
      </w:r>
      <w:r w:rsidR="00263574" w:rsidRPr="00263574">
        <w:t>%</w:t>
      </w:r>
      <w:r w:rsidR="00A65E5B">
        <w:t xml:space="preserve"> участниковдиагностической  работы  по  функциональной  грамотности  (читательская  грамо</w:t>
      </w:r>
      <w:r w:rsidR="00065FC5">
        <w:t>тность</w:t>
      </w:r>
      <w:r w:rsidR="00065FC5" w:rsidRPr="00F36B01">
        <w:rPr>
          <w:b/>
        </w:rPr>
        <w:t xml:space="preserve">) </w:t>
      </w:r>
      <w:r w:rsidR="009E149D" w:rsidRPr="00F36B01">
        <w:rPr>
          <w:b/>
        </w:rPr>
        <w:t xml:space="preserve"> 8 класса</w:t>
      </w:r>
      <w:r w:rsidR="00065FC5">
        <w:t xml:space="preserve"> показали  </w:t>
      </w:r>
      <w:r w:rsidR="00A65E5B">
        <w:t>низ</w:t>
      </w:r>
      <w:r w:rsidR="001D280D">
        <w:t>кий  уровень  сформированности, 83,3 % обучающихся показали средний уровень сформированности.</w:t>
      </w:r>
    </w:p>
    <w:p w:rsidR="00A65E5B" w:rsidRDefault="00A65E5B" w:rsidP="00A65E5B">
      <w:pPr>
        <w:jc w:val="both"/>
      </w:pPr>
      <w:r>
        <w:t xml:space="preserve">Максимальный </w:t>
      </w:r>
      <w:r w:rsidR="00263574">
        <w:t xml:space="preserve"> процент  выполнения  задания  был  получен  учащимися   </w:t>
      </w:r>
      <w:r>
        <w:t xml:space="preserve"> (выполнявшими данное задание) за задание, в котором оценивается умение:</w:t>
      </w:r>
    </w:p>
    <w:p w:rsidR="00A65E5B" w:rsidRPr="00A65E5B" w:rsidRDefault="00A65E5B" w:rsidP="00A65E5B">
      <w:pPr>
        <w:contextualSpacing/>
        <w:jc w:val="both"/>
        <w:rPr>
          <w:rFonts w:eastAsia="Calibri"/>
        </w:rPr>
      </w:pPr>
      <w:r w:rsidRPr="005B5868">
        <w:t xml:space="preserve">- </w:t>
      </w:r>
      <w:r w:rsidRPr="00B871A0">
        <w:rPr>
          <w:rFonts w:eastAsia="Calibri"/>
        </w:rPr>
        <w:t>понимать значение слова или выражения на основе контекста</w:t>
      </w:r>
      <w:r w:rsidRPr="005B5868">
        <w:t xml:space="preserve">; </w:t>
      </w:r>
    </w:p>
    <w:p w:rsidR="00A65E5B" w:rsidRDefault="00A65E5B" w:rsidP="00A65E5B">
      <w:pPr>
        <w:jc w:val="both"/>
      </w:pPr>
      <w:r w:rsidRPr="005B5868">
        <w:t>- находить и извлекать одну единицу информации</w:t>
      </w:r>
      <w:r>
        <w:t>.</w:t>
      </w:r>
    </w:p>
    <w:p w:rsidR="00A65E5B" w:rsidRDefault="00A65E5B" w:rsidP="00A65E5B">
      <w:pPr>
        <w:jc w:val="both"/>
      </w:pPr>
      <w:r>
        <w:t xml:space="preserve">Наибольшее  затруднение  вызвали  задания </w:t>
      </w:r>
      <w:r w:rsidR="00263574">
        <w:t>,</w:t>
      </w:r>
      <w:r>
        <w:t>в которых оценивается умение:</w:t>
      </w:r>
    </w:p>
    <w:p w:rsidR="00A65E5B" w:rsidRDefault="00A65E5B" w:rsidP="00A65E5B">
      <w:pPr>
        <w:jc w:val="both"/>
      </w:pPr>
      <w:r w:rsidRPr="005B5868">
        <w:t>- использовать информацию из текста для решения практической задачи</w:t>
      </w:r>
      <w:r>
        <w:t xml:space="preserve"> без привлечения фоновых знаний;</w:t>
      </w:r>
      <w:bookmarkStart w:id="0" w:name="_GoBack"/>
      <w:bookmarkEnd w:id="0"/>
    </w:p>
    <w:p w:rsidR="00A65E5B" w:rsidRPr="00A65E5B" w:rsidRDefault="00A65E5B" w:rsidP="00A65E5B">
      <w:pPr>
        <w:contextualSpacing/>
        <w:jc w:val="both"/>
        <w:rPr>
          <w:rFonts w:eastAsia="Calibri"/>
        </w:rPr>
      </w:pPr>
      <w:r>
        <w:t xml:space="preserve">- </w:t>
      </w:r>
      <w:r w:rsidRPr="00B871A0">
        <w:t>д</w:t>
      </w:r>
      <w:r w:rsidRPr="00B871A0">
        <w:rPr>
          <w:rFonts w:eastAsia="Calibri"/>
        </w:rPr>
        <w:t>елать выводы на основе интеграции информации из разных частей текста или разных текстов</w:t>
      </w:r>
      <w:r>
        <w:t>.</w:t>
      </w:r>
    </w:p>
    <w:p w:rsidR="00A90171" w:rsidRDefault="00A90171" w:rsidP="00AA393B">
      <w:pPr>
        <w:pStyle w:val="a3"/>
        <w:jc w:val="both"/>
      </w:pPr>
    </w:p>
    <w:p w:rsidR="00344514" w:rsidRPr="00FF5CC5" w:rsidRDefault="00344514" w:rsidP="00263574">
      <w:pPr>
        <w:spacing w:after="31" w:line="259" w:lineRule="auto"/>
        <w:ind w:right="379"/>
      </w:pPr>
      <w:r w:rsidRPr="00FF5CC5">
        <w:t xml:space="preserve">С целью повышения уровня читательской грамотности </w:t>
      </w:r>
      <w:r w:rsidRPr="00263574">
        <w:rPr>
          <w:b/>
        </w:rPr>
        <w:t>рекомендовано</w:t>
      </w:r>
      <w:r w:rsidRPr="00FF5CC5">
        <w:t>:</w:t>
      </w:r>
    </w:p>
    <w:p w:rsidR="00344514" w:rsidRPr="00E756E4" w:rsidRDefault="00344514" w:rsidP="00E756E4">
      <w:pPr>
        <w:ind w:left="5" w:right="206"/>
        <w:jc w:val="both"/>
      </w:pPr>
      <w:r w:rsidRPr="00FF5CC5">
        <w:t>-</w:t>
      </w:r>
      <w:r w:rsidRPr="00E756E4">
        <w:t>ознакомить педагогических работников с результатами мониторинга читательской грамотности учащихся, основными затруднениями учащихся при выполнении предложенных заданий. Акцентировать внимание педагогов на том, что формирование читательской грамотности учащихся должно осуществляться в процессе обучения всем учебным предметам;</w:t>
      </w:r>
    </w:p>
    <w:p w:rsidR="00344514" w:rsidRPr="00E756E4" w:rsidRDefault="00344514" w:rsidP="00E756E4">
      <w:pPr>
        <w:ind w:left="5" w:right="14"/>
        <w:jc w:val="both"/>
      </w:pPr>
      <w:r w:rsidRPr="00E756E4">
        <w:t>-включить вопросы формирования читательских умений на учебных занятиях различных предметных областей во внутришкольный контроль;</w:t>
      </w:r>
    </w:p>
    <w:p w:rsidR="00344514" w:rsidRPr="00E756E4" w:rsidRDefault="00344514" w:rsidP="00E756E4">
      <w:pPr>
        <w:ind w:left="5" w:right="197"/>
        <w:jc w:val="both"/>
      </w:pPr>
      <w:r w:rsidRPr="00E756E4">
        <w:t>-включить в планы работы методических объединений педагогов: проведение мастер-классов педагогами, успешно осуществляющими работу по развитию читательских умений, обсуждение вопроса «Эффективные приемы формирования и развития читательских умений учащихся в процессе обучения учебному предмету».</w:t>
      </w:r>
    </w:p>
    <w:p w:rsidR="00344514" w:rsidRPr="00E756E4" w:rsidRDefault="00344514" w:rsidP="00E756E4">
      <w:pPr>
        <w:spacing w:after="38" w:line="248" w:lineRule="auto"/>
        <w:ind w:left="28" w:right="10" w:firstLine="1094"/>
        <w:jc w:val="both"/>
      </w:pPr>
      <w:r w:rsidRPr="00E756E4">
        <w:t>Учителям-предметникам с целью совершенствования читательских умений учащихся использовать в процессе обучения учебному предмету следующие виды заданий:</w:t>
      </w:r>
    </w:p>
    <w:p w:rsidR="00344514" w:rsidRPr="00E756E4" w:rsidRDefault="00344514" w:rsidP="00E756E4">
      <w:pPr>
        <w:ind w:left="19" w:right="14"/>
        <w:jc w:val="both"/>
      </w:pPr>
      <w:r w:rsidRPr="00E756E4">
        <w:t>- для формирования у уча</w:t>
      </w:r>
      <w:r w:rsidR="00E756E4">
        <w:t>щихся читательского умения наход</w:t>
      </w:r>
      <w:r w:rsidRPr="00E756E4">
        <w:t>ить и извлекать информацию из текста рекомендуется предлагать им задания, в которых необходимо:</w:t>
      </w:r>
    </w:p>
    <w:p w:rsidR="00344514" w:rsidRPr="00E756E4" w:rsidRDefault="00344514" w:rsidP="00E756E4">
      <w:pPr>
        <w:spacing w:after="5" w:line="251" w:lineRule="auto"/>
        <w:ind w:left="10" w:right="134"/>
        <w:jc w:val="both"/>
      </w:pPr>
      <w:r w:rsidRPr="00E756E4">
        <w:t>-после внимательного, осознанного прочтения текста находить и вычленять в тексте фрагмент или фрагменты, требующиеся для ответа на заданный вопрос;</w:t>
      </w:r>
    </w:p>
    <w:p w:rsidR="00344514" w:rsidRPr="00E756E4" w:rsidRDefault="00344514" w:rsidP="00DA0E33">
      <w:pPr>
        <w:spacing w:after="5" w:line="251" w:lineRule="auto"/>
        <w:ind w:right="134"/>
        <w:jc w:val="both"/>
      </w:pPr>
      <w:r w:rsidRPr="00E756E4">
        <w:t>-выстраивать последовательность описываемых событий, делать простые выводы по содержанию текста;</w:t>
      </w:r>
    </w:p>
    <w:p w:rsidR="00344514" w:rsidRPr="00263574" w:rsidRDefault="00344514" w:rsidP="00263574">
      <w:pPr>
        <w:ind w:left="24" w:right="14"/>
        <w:jc w:val="both"/>
      </w:pPr>
      <w:r w:rsidRPr="00E756E4">
        <w:t>-обнаруживать соответствие между частью текста и его общей идеей, сопоставлять информацию из разных частей текста;</w:t>
      </w:r>
    </w:p>
    <w:p w:rsidR="00344514" w:rsidRPr="00E756E4" w:rsidRDefault="00344514" w:rsidP="00DA0E33">
      <w:pPr>
        <w:ind w:left="29" w:right="14"/>
        <w:jc w:val="both"/>
      </w:pPr>
      <w:r w:rsidRPr="00E756E4">
        <w:t>-определять лексическое значе</w:t>
      </w:r>
      <w:r w:rsidR="00E756E4">
        <w:t xml:space="preserve">ние незнакомого слова (термина) не </w:t>
      </w:r>
      <w:r w:rsidRPr="00E756E4">
        <w:t>только по справочной литературе, но и на основе контекста.</w:t>
      </w:r>
    </w:p>
    <w:p w:rsidR="00344514" w:rsidRPr="00E756E4" w:rsidRDefault="00344514" w:rsidP="00DA0E33">
      <w:pPr>
        <w:spacing w:after="3" w:line="248" w:lineRule="auto"/>
        <w:ind w:left="28" w:right="10" w:firstLine="1008"/>
        <w:jc w:val="both"/>
      </w:pPr>
      <w:r w:rsidRPr="00E756E4">
        <w:t>Для формированияу учащихся читательского умения интегрировать и интерпретировать информацию текста рекомендуется предлагать им задания, в которых требуется:</w:t>
      </w:r>
    </w:p>
    <w:p w:rsidR="00E756E4" w:rsidRDefault="00E756E4" w:rsidP="00DA0E33">
      <w:pPr>
        <w:ind w:right="173"/>
        <w:jc w:val="both"/>
      </w:pPr>
      <w:r>
        <w:t xml:space="preserve">- </w:t>
      </w:r>
      <w:r w:rsidR="00344514" w:rsidRPr="00E756E4">
        <w:t xml:space="preserve">выделять основную и второстепенную информацию, извлекать из текста единицы информации, объединенные общей темой; </w:t>
      </w:r>
    </w:p>
    <w:p w:rsidR="00E756E4" w:rsidRDefault="00E756E4" w:rsidP="00DA0E33">
      <w:pPr>
        <w:ind w:right="173"/>
        <w:jc w:val="both"/>
      </w:pPr>
      <w:r>
        <w:t xml:space="preserve">- </w:t>
      </w:r>
      <w:r w:rsidR="00344514" w:rsidRPr="00E756E4">
        <w:t xml:space="preserve">обнаруживать в тексте доводы в подтверждение выдвинутых тезисов; </w:t>
      </w:r>
    </w:p>
    <w:p w:rsidR="00344514" w:rsidRPr="00E756E4" w:rsidRDefault="00E756E4" w:rsidP="00DA0E33">
      <w:pPr>
        <w:ind w:right="173"/>
        <w:jc w:val="both"/>
      </w:pPr>
      <w:r>
        <w:t xml:space="preserve">- </w:t>
      </w:r>
      <w:r w:rsidR="00344514" w:rsidRPr="00E756E4">
        <w:t>аргументировано, связно, последовательно отвечать на вопрос в письменной форме, используя информацию исходного текста;</w:t>
      </w:r>
    </w:p>
    <w:p w:rsidR="00344514" w:rsidRPr="00E756E4" w:rsidRDefault="00E756E4" w:rsidP="00DA0E33">
      <w:pPr>
        <w:spacing w:after="5" w:line="251" w:lineRule="auto"/>
        <w:ind w:left="38" w:right="134"/>
        <w:jc w:val="both"/>
      </w:pPr>
      <w:r>
        <w:t>- ф</w:t>
      </w:r>
      <w:r w:rsidR="00344514" w:rsidRPr="00E756E4">
        <w:t>ормировать на основе текста систему аргументов (доводов) для обоснования определенной позиции; сопоставлять разные точки зрения и разные источники информации по заданной теме;</w:t>
      </w:r>
    </w:p>
    <w:p w:rsidR="00E756E4" w:rsidRPr="00FF5CC5" w:rsidRDefault="00E756E4" w:rsidP="00DA0E33">
      <w:pPr>
        <w:spacing w:after="17" w:line="247" w:lineRule="auto"/>
        <w:ind w:right="14"/>
        <w:jc w:val="both"/>
      </w:pPr>
      <w:r>
        <w:t xml:space="preserve">- </w:t>
      </w:r>
      <w:r w:rsidRPr="00FF5CC5">
        <w:t>различать информацию, заданную в тексте, и информацию, которой учащиеся владеют на основе своего личного опыта.</w:t>
      </w:r>
    </w:p>
    <w:p w:rsidR="00E756E4" w:rsidRPr="00FF5CC5" w:rsidRDefault="00E756E4" w:rsidP="00DA0E33">
      <w:pPr>
        <w:ind w:left="96" w:right="14"/>
        <w:jc w:val="both"/>
      </w:pPr>
      <w:r w:rsidRPr="00FF5CC5">
        <w:t>Для формирования читательского умения анализировать и оценивать содержание текста рекомендуется предлагать задания, в которых требуется:</w:t>
      </w:r>
    </w:p>
    <w:p w:rsidR="00E756E4" w:rsidRPr="00FF5CC5" w:rsidRDefault="00E756E4" w:rsidP="00DA0E33">
      <w:pPr>
        <w:ind w:left="91" w:right="14"/>
        <w:jc w:val="both"/>
      </w:pPr>
      <w:r w:rsidRPr="00FF5CC5">
        <w:lastRenderedPageBreak/>
        <w:t>-размышлять об информации, сообщенной в тексте; высказывать согласие или несогласие с авторской позицией, мотивировать его;</w:t>
      </w:r>
    </w:p>
    <w:p w:rsidR="003D1BC6" w:rsidRDefault="00E756E4" w:rsidP="00DA0E33">
      <w:pPr>
        <w:spacing w:after="3" w:line="248" w:lineRule="auto"/>
        <w:ind w:left="28" w:right="10"/>
        <w:jc w:val="both"/>
      </w:pPr>
      <w:r w:rsidRPr="00FF5CC5">
        <w:t xml:space="preserve">-оценивать утверждение текста с точки зрения собственных моральных или эстетических представлений; </w:t>
      </w:r>
    </w:p>
    <w:p w:rsidR="00E756E4" w:rsidRPr="00FF5CC5" w:rsidRDefault="003D1BC6" w:rsidP="00DA0E33">
      <w:pPr>
        <w:spacing w:after="3" w:line="248" w:lineRule="auto"/>
        <w:ind w:left="28" w:right="10"/>
        <w:jc w:val="both"/>
      </w:pPr>
      <w:r>
        <w:t xml:space="preserve">- </w:t>
      </w:r>
      <w:r w:rsidR="00E756E4" w:rsidRPr="00FF5CC5">
        <w:t>формулировать логические умозаключения на основе информации, приведенной в тексте, приобретенных знаний и собственного опыта;</w:t>
      </w:r>
    </w:p>
    <w:p w:rsidR="00E756E4" w:rsidRDefault="003D1BC6" w:rsidP="00DA0E33">
      <w:pPr>
        <w:spacing w:after="17" w:line="247" w:lineRule="auto"/>
        <w:ind w:right="14"/>
        <w:jc w:val="both"/>
      </w:pPr>
      <w:r>
        <w:t xml:space="preserve">- </w:t>
      </w:r>
      <w:r w:rsidR="00E756E4" w:rsidRPr="00FF5CC5">
        <w:t xml:space="preserve">высказывать свою собственную точку зрения о том, что обсуждается в тексте, и обосновывать ее; </w:t>
      </w:r>
    </w:p>
    <w:p w:rsidR="00655303" w:rsidRDefault="003D1BC6" w:rsidP="00DA0E33">
      <w:pPr>
        <w:spacing w:after="17" w:line="247" w:lineRule="auto"/>
        <w:ind w:right="14"/>
        <w:jc w:val="both"/>
      </w:pPr>
      <w:r>
        <w:t xml:space="preserve">- </w:t>
      </w:r>
      <w:r w:rsidR="00E756E4" w:rsidRPr="00FF5CC5">
        <w:t>при оценке содержания текста обращать внимание не только на главные характеристики текста, но и на детали.</w:t>
      </w:r>
    </w:p>
    <w:p w:rsidR="003D1BC6" w:rsidRDefault="003D1BC6" w:rsidP="00B91DDD">
      <w:pPr>
        <w:spacing w:after="17" w:line="247" w:lineRule="auto"/>
        <w:ind w:right="14"/>
        <w:jc w:val="center"/>
        <w:rPr>
          <w:b/>
        </w:rPr>
      </w:pPr>
      <w:r w:rsidRPr="003D1BC6">
        <w:rPr>
          <w:b/>
        </w:rPr>
        <w:t>Математическая грамотность</w:t>
      </w:r>
    </w:p>
    <w:p w:rsidR="00461753" w:rsidRDefault="00461753" w:rsidP="003D1BC6">
      <w:pPr>
        <w:spacing w:after="49" w:line="248" w:lineRule="auto"/>
        <w:ind w:left="187" w:right="10" w:firstLine="878"/>
      </w:pPr>
      <w:r>
        <w:t xml:space="preserve">Мониторинг </w:t>
      </w:r>
      <w:r>
        <w:rPr>
          <w:b/>
        </w:rPr>
        <w:t xml:space="preserve">математической </w:t>
      </w:r>
      <w:r w:rsidRPr="005B5868">
        <w:rPr>
          <w:b/>
        </w:rPr>
        <w:t xml:space="preserve"> грамотност</w:t>
      </w:r>
      <w:r>
        <w:rPr>
          <w:b/>
        </w:rPr>
        <w:t>и</w:t>
      </w:r>
      <w:r>
        <w:t xml:space="preserve"> обучающихся 9  класса проводился </w:t>
      </w:r>
      <w:r w:rsidRPr="00011593">
        <w:rPr>
          <w:b/>
        </w:rPr>
        <w:t xml:space="preserve">с 7 по 18 ноября 2023  </w:t>
      </w:r>
      <w:r>
        <w:t xml:space="preserve">года, у обучающихся 8 класса  проводился с </w:t>
      </w:r>
      <w:r w:rsidRPr="00011593">
        <w:rPr>
          <w:b/>
        </w:rPr>
        <w:t>20 ноября  по 09 декабря</w:t>
      </w:r>
      <w:r>
        <w:t xml:space="preserve">  на платформе </w:t>
      </w:r>
      <w:r>
        <w:rPr>
          <w:rFonts w:eastAsia="Calibri"/>
          <w:b/>
          <w:bCs/>
          <w:sz w:val="28"/>
          <w:szCs w:val="28"/>
        </w:rPr>
        <w:t>РЭШ</w:t>
      </w:r>
    </w:p>
    <w:p w:rsidR="00263574" w:rsidRDefault="00263574" w:rsidP="002A79F0">
      <w:pPr>
        <w:spacing w:after="49" w:line="248" w:lineRule="auto"/>
        <w:ind w:left="187" w:right="10" w:firstLine="878"/>
      </w:pPr>
      <w:r>
        <w:t>В  мониторин</w:t>
      </w:r>
      <w:r w:rsidR="00E2081F">
        <w:t xml:space="preserve">ге приняли участие  9 обучающихся 8- 9 класса. </w:t>
      </w:r>
      <w:r w:rsidR="00DA0E33">
        <w:t>Результаты диагностической работы</w:t>
      </w:r>
      <w:r w:rsidR="00A8655B">
        <w:t>:</w:t>
      </w:r>
    </w:p>
    <w:p w:rsidR="00263574" w:rsidRPr="00325FFF" w:rsidRDefault="00325FFF" w:rsidP="00325FFF">
      <w:pPr>
        <w:spacing w:after="49" w:line="248" w:lineRule="auto"/>
        <w:ind w:right="10"/>
      </w:pPr>
      <w:r w:rsidRPr="00325FFF">
        <w:rPr>
          <w:b/>
        </w:rPr>
        <w:t>Математическая 8</w:t>
      </w:r>
      <w:r w:rsidR="00263574" w:rsidRPr="00325FFF">
        <w:rPr>
          <w:b/>
        </w:rPr>
        <w:t xml:space="preserve"> класс</w:t>
      </w:r>
    </w:p>
    <w:p w:rsidR="00263574" w:rsidRDefault="00263574" w:rsidP="00263574"/>
    <w:tbl>
      <w:tblPr>
        <w:tblStyle w:val="2"/>
        <w:tblW w:w="0" w:type="auto"/>
        <w:tblInd w:w="411" w:type="dxa"/>
        <w:tblLook w:val="04A0"/>
      </w:tblPr>
      <w:tblGrid>
        <w:gridCol w:w="2376"/>
        <w:gridCol w:w="2027"/>
        <w:gridCol w:w="1520"/>
        <w:gridCol w:w="1698"/>
      </w:tblGrid>
      <w:tr w:rsidR="00263574" w:rsidRPr="008C2E33" w:rsidTr="001B0D94">
        <w:tc>
          <w:tcPr>
            <w:tcW w:w="2376" w:type="dxa"/>
          </w:tcPr>
          <w:p w:rsidR="00263574" w:rsidRPr="008C2E33" w:rsidRDefault="00263574" w:rsidP="001B0D94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Уровень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263574" w:rsidRPr="008C2E33" w:rsidRDefault="00263574" w:rsidP="001B0D94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% максимального балла по данной области ФГ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263574" w:rsidRPr="008C2E33" w:rsidRDefault="00263574" w:rsidP="001B0D94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Количество учащихся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263574" w:rsidRPr="008C2E33" w:rsidRDefault="00263574" w:rsidP="001B0D94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% выполнения</w:t>
            </w:r>
          </w:p>
          <w:p w:rsidR="00263574" w:rsidRPr="008C2E33" w:rsidRDefault="00263574" w:rsidP="001B0D94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(средний)</w:t>
            </w:r>
          </w:p>
        </w:tc>
      </w:tr>
      <w:tr w:rsidR="00263574" w:rsidRPr="008C2E33" w:rsidTr="001B0D94">
        <w:tc>
          <w:tcPr>
            <w:tcW w:w="2376" w:type="dxa"/>
          </w:tcPr>
          <w:p w:rsidR="00263574" w:rsidRPr="008C2E33" w:rsidRDefault="00263574" w:rsidP="001B0D94">
            <w:pPr>
              <w:jc w:val="both"/>
              <w:rPr>
                <w:rFonts w:eastAsia="Calibri"/>
              </w:rPr>
            </w:pPr>
            <w:r w:rsidRPr="008C2E33">
              <w:rPr>
                <w:rFonts w:eastAsia="Calibri"/>
              </w:rPr>
              <w:t xml:space="preserve">Недостаточный 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263574" w:rsidRPr="008C2E33" w:rsidRDefault="00263574" w:rsidP="001B0D94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0 – 20%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263574" w:rsidRPr="008C2E33" w:rsidRDefault="00E2081F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263574" w:rsidRPr="008C2E33" w:rsidRDefault="00E2081F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60 %</w:t>
            </w:r>
          </w:p>
        </w:tc>
      </w:tr>
      <w:tr w:rsidR="00263574" w:rsidRPr="008C2E33" w:rsidTr="001B0D94">
        <w:tc>
          <w:tcPr>
            <w:tcW w:w="2376" w:type="dxa"/>
          </w:tcPr>
          <w:p w:rsidR="00263574" w:rsidRPr="008C2E33" w:rsidRDefault="00263574" w:rsidP="001B0D94">
            <w:pPr>
              <w:jc w:val="both"/>
              <w:rPr>
                <w:rFonts w:eastAsia="Calibri"/>
              </w:rPr>
            </w:pPr>
            <w:r w:rsidRPr="008C2E33">
              <w:rPr>
                <w:rFonts w:eastAsia="Calibri"/>
              </w:rPr>
              <w:t xml:space="preserve">Низкий 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263574" w:rsidRPr="008C2E33" w:rsidRDefault="00263574" w:rsidP="001B0D94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21 – 49%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263574" w:rsidRPr="008C2E33" w:rsidRDefault="00E2081F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263574" w:rsidRPr="008C2E33" w:rsidRDefault="00E2081F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40 %</w:t>
            </w:r>
          </w:p>
        </w:tc>
      </w:tr>
      <w:tr w:rsidR="00263574" w:rsidRPr="008C2E33" w:rsidTr="001B0D94">
        <w:tc>
          <w:tcPr>
            <w:tcW w:w="2376" w:type="dxa"/>
          </w:tcPr>
          <w:p w:rsidR="00263574" w:rsidRPr="008C2E33" w:rsidRDefault="00263574" w:rsidP="001B0D94">
            <w:pPr>
              <w:jc w:val="both"/>
              <w:rPr>
                <w:rFonts w:eastAsia="Calibri"/>
              </w:rPr>
            </w:pPr>
            <w:r w:rsidRPr="008C2E33">
              <w:rPr>
                <w:rFonts w:eastAsia="Calibri"/>
              </w:rPr>
              <w:t xml:space="preserve">Средний 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263574" w:rsidRPr="008C2E33" w:rsidRDefault="00263574" w:rsidP="001B0D94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50 – 75%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263574" w:rsidRPr="008C2E33" w:rsidRDefault="00E2081F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263574" w:rsidRPr="008C2E33" w:rsidRDefault="00E2081F" w:rsidP="00E20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263574" w:rsidRPr="008C2E33" w:rsidTr="001B0D94">
        <w:tc>
          <w:tcPr>
            <w:tcW w:w="2376" w:type="dxa"/>
          </w:tcPr>
          <w:p w:rsidR="00263574" w:rsidRPr="008C2E33" w:rsidRDefault="00263574" w:rsidP="001B0D94">
            <w:pPr>
              <w:jc w:val="both"/>
              <w:rPr>
                <w:rFonts w:eastAsia="Calibri"/>
              </w:rPr>
            </w:pPr>
            <w:r w:rsidRPr="008C2E33">
              <w:rPr>
                <w:rFonts w:eastAsia="Calibri"/>
              </w:rPr>
              <w:t xml:space="preserve">Повышенный 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263574" w:rsidRPr="008C2E33" w:rsidRDefault="00263574" w:rsidP="00E2081F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76 – 90%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263574" w:rsidRPr="008C2E33" w:rsidRDefault="00E2081F" w:rsidP="00E20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263574" w:rsidRPr="008C2E33" w:rsidRDefault="00E2081F" w:rsidP="00E20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263574" w:rsidRPr="008C2E33" w:rsidTr="001B0D94">
        <w:tc>
          <w:tcPr>
            <w:tcW w:w="2376" w:type="dxa"/>
          </w:tcPr>
          <w:p w:rsidR="00263574" w:rsidRPr="008C2E33" w:rsidRDefault="00263574" w:rsidP="001B0D94">
            <w:pPr>
              <w:jc w:val="both"/>
              <w:rPr>
                <w:rFonts w:eastAsia="Calibri"/>
              </w:rPr>
            </w:pPr>
            <w:r w:rsidRPr="008C2E33">
              <w:rPr>
                <w:rFonts w:eastAsia="Calibri"/>
              </w:rPr>
              <w:t xml:space="preserve">Высокий 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263574" w:rsidRPr="008C2E33" w:rsidRDefault="00263574" w:rsidP="001B0D94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91 – 100%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263574" w:rsidRPr="008C2E33" w:rsidRDefault="00E2081F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263574" w:rsidRPr="008C2E33" w:rsidRDefault="00E2081F" w:rsidP="001B0D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325FFF" w:rsidRPr="00325FFF" w:rsidRDefault="00325FFF" w:rsidP="00325FFF">
      <w:pPr>
        <w:spacing w:after="49" w:line="248" w:lineRule="auto"/>
        <w:ind w:right="10"/>
      </w:pPr>
      <w:r w:rsidRPr="00325FFF">
        <w:rPr>
          <w:b/>
        </w:rPr>
        <w:t>Математическая</w:t>
      </w:r>
      <w:r>
        <w:rPr>
          <w:b/>
        </w:rPr>
        <w:t xml:space="preserve">  9</w:t>
      </w:r>
      <w:r w:rsidRPr="00325FFF">
        <w:rPr>
          <w:b/>
        </w:rPr>
        <w:t xml:space="preserve"> класс</w:t>
      </w:r>
    </w:p>
    <w:p w:rsidR="00325FFF" w:rsidRDefault="00325FFF" w:rsidP="00325FFF"/>
    <w:tbl>
      <w:tblPr>
        <w:tblStyle w:val="2"/>
        <w:tblW w:w="0" w:type="auto"/>
        <w:tblInd w:w="411" w:type="dxa"/>
        <w:tblLook w:val="04A0"/>
      </w:tblPr>
      <w:tblGrid>
        <w:gridCol w:w="2376"/>
        <w:gridCol w:w="2027"/>
        <w:gridCol w:w="1520"/>
        <w:gridCol w:w="1698"/>
      </w:tblGrid>
      <w:tr w:rsidR="00325FFF" w:rsidRPr="008C2E33" w:rsidTr="00092481">
        <w:tc>
          <w:tcPr>
            <w:tcW w:w="2376" w:type="dxa"/>
          </w:tcPr>
          <w:p w:rsidR="00325FFF" w:rsidRPr="008C2E33" w:rsidRDefault="00325FFF" w:rsidP="00092481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Уровень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325FFF" w:rsidRPr="008C2E33" w:rsidRDefault="00325FFF" w:rsidP="00092481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% максимального балла по данной области ФГ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325FFF" w:rsidRPr="008C2E33" w:rsidRDefault="00325FFF" w:rsidP="00092481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Количество учащихся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325FFF" w:rsidRPr="008C2E33" w:rsidRDefault="00325FFF" w:rsidP="00092481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% выполнения</w:t>
            </w:r>
          </w:p>
          <w:p w:rsidR="00325FFF" w:rsidRPr="008C2E33" w:rsidRDefault="00325FFF" w:rsidP="00092481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(средний)</w:t>
            </w:r>
          </w:p>
        </w:tc>
      </w:tr>
      <w:tr w:rsidR="00325FFF" w:rsidRPr="008C2E33" w:rsidTr="00092481">
        <w:tc>
          <w:tcPr>
            <w:tcW w:w="2376" w:type="dxa"/>
          </w:tcPr>
          <w:p w:rsidR="00325FFF" w:rsidRPr="008C2E33" w:rsidRDefault="00325FFF" w:rsidP="00092481">
            <w:pPr>
              <w:jc w:val="both"/>
              <w:rPr>
                <w:rFonts w:eastAsia="Calibri"/>
              </w:rPr>
            </w:pPr>
            <w:r w:rsidRPr="008C2E33">
              <w:rPr>
                <w:rFonts w:eastAsia="Calibri"/>
              </w:rPr>
              <w:t xml:space="preserve">Недостаточный 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325FFF" w:rsidRPr="008C2E33" w:rsidRDefault="00325FFF" w:rsidP="00092481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0 – 20%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325FFF" w:rsidRPr="008C2E33" w:rsidRDefault="00B91DDD" w:rsidP="000924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325FFF" w:rsidRPr="008C2E33" w:rsidRDefault="00B91DDD" w:rsidP="000924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75%</w:t>
            </w:r>
          </w:p>
        </w:tc>
      </w:tr>
      <w:tr w:rsidR="00325FFF" w:rsidRPr="008C2E33" w:rsidTr="00092481">
        <w:tc>
          <w:tcPr>
            <w:tcW w:w="2376" w:type="dxa"/>
          </w:tcPr>
          <w:p w:rsidR="00325FFF" w:rsidRPr="008C2E33" w:rsidRDefault="00325FFF" w:rsidP="00092481">
            <w:pPr>
              <w:jc w:val="both"/>
              <w:rPr>
                <w:rFonts w:eastAsia="Calibri"/>
              </w:rPr>
            </w:pPr>
            <w:r w:rsidRPr="008C2E33">
              <w:rPr>
                <w:rFonts w:eastAsia="Calibri"/>
              </w:rPr>
              <w:t xml:space="preserve">Низкий 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325FFF" w:rsidRPr="008C2E33" w:rsidRDefault="00325FFF" w:rsidP="00092481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21 – 49%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325FFF" w:rsidRPr="008C2E33" w:rsidRDefault="00B91DDD" w:rsidP="000924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325FFF" w:rsidRPr="008C2E33" w:rsidRDefault="008F0824" w:rsidP="000924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25%</w:t>
            </w:r>
          </w:p>
        </w:tc>
      </w:tr>
      <w:tr w:rsidR="00325FFF" w:rsidRPr="008C2E33" w:rsidTr="00092481">
        <w:tc>
          <w:tcPr>
            <w:tcW w:w="2376" w:type="dxa"/>
          </w:tcPr>
          <w:p w:rsidR="00325FFF" w:rsidRPr="008C2E33" w:rsidRDefault="00325FFF" w:rsidP="00092481">
            <w:pPr>
              <w:jc w:val="both"/>
              <w:rPr>
                <w:rFonts w:eastAsia="Calibri"/>
              </w:rPr>
            </w:pPr>
            <w:r w:rsidRPr="008C2E33">
              <w:rPr>
                <w:rFonts w:eastAsia="Calibri"/>
              </w:rPr>
              <w:t xml:space="preserve">Средний 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325FFF" w:rsidRPr="008C2E33" w:rsidRDefault="00325FFF" w:rsidP="00092481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50 – 75%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325FFF" w:rsidRPr="008C2E33" w:rsidRDefault="00B91DDD" w:rsidP="000924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325FFF" w:rsidRPr="008C2E33" w:rsidRDefault="008F0824" w:rsidP="000924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325FFF" w:rsidRPr="008C2E33" w:rsidTr="00092481">
        <w:tc>
          <w:tcPr>
            <w:tcW w:w="2376" w:type="dxa"/>
          </w:tcPr>
          <w:p w:rsidR="00325FFF" w:rsidRPr="008C2E33" w:rsidRDefault="00325FFF" w:rsidP="00092481">
            <w:pPr>
              <w:jc w:val="both"/>
              <w:rPr>
                <w:rFonts w:eastAsia="Calibri"/>
              </w:rPr>
            </w:pPr>
            <w:r w:rsidRPr="008C2E33">
              <w:rPr>
                <w:rFonts w:eastAsia="Calibri"/>
              </w:rPr>
              <w:t xml:space="preserve">Повышенный 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325FFF" w:rsidRPr="008C2E33" w:rsidRDefault="00B91DDD" w:rsidP="000924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76-90%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325FFF" w:rsidRPr="008C2E33" w:rsidRDefault="00B91DDD" w:rsidP="000924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325FFF" w:rsidRPr="008C2E33" w:rsidRDefault="008F0824" w:rsidP="000924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325FFF" w:rsidRPr="008C2E33" w:rsidTr="00092481">
        <w:tc>
          <w:tcPr>
            <w:tcW w:w="2376" w:type="dxa"/>
          </w:tcPr>
          <w:p w:rsidR="00325FFF" w:rsidRPr="008C2E33" w:rsidRDefault="00325FFF" w:rsidP="00092481">
            <w:pPr>
              <w:jc w:val="both"/>
              <w:rPr>
                <w:rFonts w:eastAsia="Calibri"/>
              </w:rPr>
            </w:pPr>
            <w:r w:rsidRPr="008C2E33">
              <w:rPr>
                <w:rFonts w:eastAsia="Calibri"/>
              </w:rPr>
              <w:t xml:space="preserve">Высокий 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325FFF" w:rsidRPr="008C2E33" w:rsidRDefault="00B91DDD" w:rsidP="000924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91-100%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325FFF" w:rsidRPr="008C2E33" w:rsidRDefault="00B91DDD" w:rsidP="000924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325FFF" w:rsidRPr="008C2E33" w:rsidRDefault="008F0824" w:rsidP="000924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A8655B" w:rsidRDefault="003F4CFB" w:rsidP="00A8655B">
      <w:pPr>
        <w:jc w:val="both"/>
      </w:pPr>
      <w:r>
        <w:t xml:space="preserve">             60</w:t>
      </w:r>
      <w:r w:rsidR="00571667" w:rsidRPr="00571667">
        <w:t xml:space="preserve"> %</w:t>
      </w:r>
      <w:r w:rsidR="00A8655B">
        <w:t xml:space="preserve">участников  диагностической  работы  по  функциональной  грамотности  (математическая  грамотность)  показали  </w:t>
      </w:r>
      <w:r>
        <w:t xml:space="preserve"> недостаточный   уровень  сформированности, 40 % показали низкий уровень сформированности обучающиеся 8 класса. Обучающиеся 9 класса показали 75 % недостаточный уровень сформированности, 25 % низкий уровень сформированности.</w:t>
      </w:r>
    </w:p>
    <w:p w:rsidR="00344514" w:rsidRDefault="00A8655B" w:rsidP="00A8655B">
      <w:pPr>
        <w:jc w:val="both"/>
      </w:pPr>
      <w:r>
        <w:t>Наибольшее  затруднение  вызвал</w:t>
      </w:r>
      <w:r w:rsidR="0016158F">
        <w:t>и  задания</w:t>
      </w:r>
      <w:r w:rsidR="00571667">
        <w:t>,</w:t>
      </w:r>
      <w:r w:rsidR="0016158F">
        <w:t xml:space="preserve"> </w:t>
      </w:r>
      <w:r>
        <w:t>в которых оценивается умение:</w:t>
      </w:r>
    </w:p>
    <w:p w:rsidR="00D96A94" w:rsidRDefault="00A8655B" w:rsidP="00344514">
      <w:pPr>
        <w:rPr>
          <w:kern w:val="24"/>
        </w:rPr>
      </w:pPr>
      <w:r>
        <w:rPr>
          <w:kern w:val="24"/>
        </w:rPr>
        <w:t xml:space="preserve">- </w:t>
      </w:r>
      <w:r w:rsidR="00D96A94">
        <w:t>о</w:t>
      </w:r>
      <w:r w:rsidR="00D96A94" w:rsidRPr="00FF5CC5">
        <w:t xml:space="preserve">тношение пропорциональных величин, реальные </w:t>
      </w:r>
      <w:r w:rsidR="00D96A94">
        <w:t>р</w:t>
      </w:r>
      <w:r w:rsidR="00D96A94" w:rsidRPr="00FF5CC5">
        <w:t>асчёты</w:t>
      </w:r>
      <w:r w:rsidR="00D96A94">
        <w:t>;</w:t>
      </w:r>
    </w:p>
    <w:p w:rsidR="00D96A94" w:rsidRPr="00D96A94" w:rsidRDefault="00A8655B" w:rsidP="00344514">
      <w:r>
        <w:t xml:space="preserve">- </w:t>
      </w:r>
      <w:r w:rsidR="00D96A94" w:rsidRPr="00D96A94">
        <w:t>вычисление длины геометрического объекта сложной формы, составленного из отрезков и дуги окружности;</w:t>
      </w:r>
    </w:p>
    <w:p w:rsidR="00655303" w:rsidRDefault="00A8655B" w:rsidP="00344514">
      <w:pPr>
        <w:rPr>
          <w:iCs/>
        </w:rPr>
      </w:pPr>
      <w:r>
        <w:rPr>
          <w:iCs/>
        </w:rPr>
        <w:t xml:space="preserve">- </w:t>
      </w:r>
      <w:r w:rsidR="00655303">
        <w:t>ч</w:t>
      </w:r>
      <w:r w:rsidR="00655303" w:rsidRPr="00FF5CC5">
        <w:t>тение и использование данных, представленных в таблице и в тексте</w:t>
      </w:r>
      <w:r w:rsidR="00655303">
        <w:t>;</w:t>
      </w:r>
    </w:p>
    <w:p w:rsidR="00A8655B" w:rsidRDefault="00A8655B" w:rsidP="00344514">
      <w:pPr>
        <w:rPr>
          <w:rFonts w:eastAsia="Calibri"/>
        </w:rPr>
      </w:pPr>
      <w:r>
        <w:rPr>
          <w:spacing w:val="-6"/>
        </w:rPr>
        <w:t xml:space="preserve">- </w:t>
      </w:r>
      <w:r w:rsidR="00655303">
        <w:t>и</w:t>
      </w:r>
      <w:r w:rsidR="00655303" w:rsidRPr="00FF5CC5">
        <w:t>нтерпретация данных, представленных в таблице и на схеме</w:t>
      </w:r>
      <w:r>
        <w:rPr>
          <w:rFonts w:eastAsia="Calibri"/>
        </w:rPr>
        <w:t>.</w:t>
      </w:r>
    </w:p>
    <w:p w:rsidR="00A8655B" w:rsidRDefault="00A8655B" w:rsidP="00344514">
      <w:pPr>
        <w:rPr>
          <w:rFonts w:eastAsia="Calibri"/>
        </w:rPr>
      </w:pPr>
    </w:p>
    <w:p w:rsidR="00D96A94" w:rsidRDefault="00D96A94" w:rsidP="00D96A94">
      <w:pPr>
        <w:jc w:val="both"/>
      </w:pPr>
      <w:r>
        <w:t xml:space="preserve">Наибольшее  затруднение  вызвали  задания </w:t>
      </w:r>
      <w:r w:rsidR="00571667">
        <w:t>,</w:t>
      </w:r>
      <w:r>
        <w:t>в которых оценивается умение:</w:t>
      </w:r>
    </w:p>
    <w:p w:rsidR="00D96A94" w:rsidRDefault="00D96A94" w:rsidP="00D96A94">
      <w:pPr>
        <w:jc w:val="both"/>
        <w:rPr>
          <w:bCs/>
        </w:rPr>
      </w:pPr>
      <w:r w:rsidRPr="005B5868">
        <w:lastRenderedPageBreak/>
        <w:t xml:space="preserve"> - </w:t>
      </w:r>
      <w:r>
        <w:rPr>
          <w:bCs/>
        </w:rPr>
        <w:t>п</w:t>
      </w:r>
      <w:r w:rsidRPr="0082746E">
        <w:rPr>
          <w:bCs/>
        </w:rPr>
        <w:t xml:space="preserve">рименение свойств прямоугольного треугольника: зависимость между сторонами и углами прямоугольного </w:t>
      </w:r>
      <w:r>
        <w:rPr>
          <w:bCs/>
        </w:rPr>
        <w:t>треугольника, между сторонами;</w:t>
      </w:r>
    </w:p>
    <w:p w:rsidR="00D96A94" w:rsidRDefault="00D96A94" w:rsidP="00D96A94">
      <w:pPr>
        <w:jc w:val="both"/>
        <w:rPr>
          <w:rFonts w:eastAsia="Calibri"/>
        </w:rPr>
      </w:pPr>
      <w:r w:rsidRPr="005B5868">
        <w:t xml:space="preserve">- </w:t>
      </w:r>
      <w:r>
        <w:rPr>
          <w:kern w:val="24"/>
        </w:rPr>
        <w:t>с</w:t>
      </w:r>
      <w:r w:rsidRPr="0082746E">
        <w:rPr>
          <w:rFonts w:eastAsia="Calibri"/>
        </w:rPr>
        <w:t>равнение чисел, работа с таблицей</w:t>
      </w:r>
      <w:r>
        <w:rPr>
          <w:rFonts w:eastAsia="Calibri"/>
        </w:rPr>
        <w:t>.</w:t>
      </w:r>
    </w:p>
    <w:p w:rsidR="0072274F" w:rsidRPr="0072274F" w:rsidRDefault="0072274F" w:rsidP="00D96A94">
      <w:pPr>
        <w:jc w:val="both"/>
        <w:rPr>
          <w:b/>
        </w:rPr>
      </w:pPr>
      <w:r w:rsidRPr="0072274F">
        <w:rPr>
          <w:rFonts w:eastAsia="Calibri"/>
          <w:b/>
        </w:rPr>
        <w:t>Рекомендации:</w:t>
      </w:r>
    </w:p>
    <w:p w:rsidR="00655303" w:rsidRPr="00FF5CC5" w:rsidRDefault="00655303" w:rsidP="00655303">
      <w:pPr>
        <w:ind w:left="106" w:right="14"/>
      </w:pPr>
      <w:r w:rsidRPr="00FF5CC5">
        <w:t>С целью повышения уровня математической грамотности учителям математики необходимо:</w:t>
      </w:r>
    </w:p>
    <w:p w:rsidR="00655303" w:rsidRPr="00FF5CC5" w:rsidRDefault="00655303" w:rsidP="00655303">
      <w:pPr>
        <w:spacing w:after="17" w:line="247" w:lineRule="auto"/>
        <w:ind w:right="127"/>
        <w:jc w:val="both"/>
      </w:pPr>
      <w:r>
        <w:t xml:space="preserve">- </w:t>
      </w:r>
      <w:r w:rsidRPr="00FF5CC5">
        <w:t>включать вопросы формирования математической грамотности на уроках математики во внутришкольный контроль;</w:t>
      </w:r>
    </w:p>
    <w:p w:rsidR="00655303" w:rsidRPr="00FF5CC5" w:rsidRDefault="00655303" w:rsidP="00655303">
      <w:pPr>
        <w:spacing w:after="17" w:line="247" w:lineRule="auto"/>
        <w:ind w:right="127"/>
        <w:jc w:val="both"/>
      </w:pPr>
      <w:r>
        <w:t xml:space="preserve">- </w:t>
      </w:r>
      <w:r w:rsidRPr="00FF5CC5">
        <w:t>включить в планы работы методических объединений педагогов обсуждение вопроса «Эффективные приемы формирования и развития математической грамотности учащихся в процессе обучения математики»;</w:t>
      </w:r>
    </w:p>
    <w:p w:rsidR="00655303" w:rsidRPr="00FF5CC5" w:rsidRDefault="00655303" w:rsidP="00655303">
      <w:pPr>
        <w:spacing w:after="46"/>
        <w:ind w:right="173"/>
      </w:pPr>
      <w:r w:rsidRPr="00FF5CC5">
        <w:t xml:space="preserve">-уделять внимание на уроках решению прикладных задач, межпредметным связям, работе с таблицами, графиками, описывающими реальные события (графики </w:t>
      </w:r>
      <w:r>
        <w:rPr>
          <w:noProof/>
        </w:rPr>
        <w:drawing>
          <wp:inline distT="0" distB="0" distL="0" distR="0">
            <wp:extent cx="19050" cy="9525"/>
            <wp:effectExtent l="19050" t="0" r="0" b="0"/>
            <wp:docPr id="29" name="Picture 142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4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5CC5">
        <w:t>движения, температур);</w:t>
      </w:r>
    </w:p>
    <w:p w:rsidR="007E296B" w:rsidRDefault="00655303" w:rsidP="00655303">
      <w:pPr>
        <w:jc w:val="both"/>
      </w:pPr>
      <w:r w:rsidRPr="00FF5CC5">
        <w:t>-внедрять в учебный процесс задания из открытого банка заданий для формирования функциональной грамотности обучающихся</w:t>
      </w:r>
      <w:r>
        <w:t>.</w:t>
      </w:r>
    </w:p>
    <w:p w:rsidR="003F4CFB" w:rsidRDefault="003F4CFB" w:rsidP="003F4CFB">
      <w:pPr>
        <w:spacing w:after="336"/>
        <w:ind w:right="14"/>
        <w:rPr>
          <w:b/>
        </w:rPr>
      </w:pPr>
    </w:p>
    <w:p w:rsidR="0072274F" w:rsidRDefault="00325FFF" w:rsidP="0072274F">
      <w:pPr>
        <w:spacing w:after="336"/>
        <w:ind w:right="14"/>
        <w:jc w:val="center"/>
        <w:rPr>
          <w:b/>
        </w:rPr>
      </w:pPr>
      <w:r>
        <w:rPr>
          <w:b/>
        </w:rPr>
        <w:t xml:space="preserve">Естественно-научная </w:t>
      </w:r>
      <w:r w:rsidR="00951C55" w:rsidRPr="00951C55">
        <w:rPr>
          <w:b/>
        </w:rPr>
        <w:t>грамотность</w:t>
      </w:r>
    </w:p>
    <w:p w:rsidR="0072274F" w:rsidRPr="0072274F" w:rsidRDefault="0072274F" w:rsidP="0072274F">
      <w:pPr>
        <w:spacing w:after="336"/>
        <w:ind w:right="14"/>
        <w:jc w:val="both"/>
        <w:rPr>
          <w:b/>
        </w:rPr>
      </w:pPr>
      <w:r>
        <w:t xml:space="preserve">   В диагностической работе по естественнонаучно</w:t>
      </w:r>
      <w:r w:rsidR="00011593">
        <w:t xml:space="preserve">й грамотности приняли участие 8 обучающихся 9 класса. </w:t>
      </w:r>
      <w:r>
        <w:t>Распределение результатов участников диагностической работы по уровням сформированности естественно</w:t>
      </w:r>
      <w:r w:rsidR="00011593">
        <w:t>-</w:t>
      </w:r>
      <w:r>
        <w:t xml:space="preserve">научной грамотности показано в таблице. </w:t>
      </w:r>
    </w:p>
    <w:p w:rsidR="0072274F" w:rsidRPr="00325FFF" w:rsidRDefault="0072274F" w:rsidP="0072274F">
      <w:pPr>
        <w:spacing w:after="49" w:line="248" w:lineRule="auto"/>
        <w:ind w:right="10"/>
      </w:pPr>
      <w:r>
        <w:rPr>
          <w:b/>
        </w:rPr>
        <w:t xml:space="preserve">Естественно-научная грамотность </w:t>
      </w:r>
      <w:r w:rsidR="00011593">
        <w:rPr>
          <w:b/>
        </w:rPr>
        <w:t xml:space="preserve"> 9</w:t>
      </w:r>
      <w:r w:rsidRPr="00325FFF">
        <w:rPr>
          <w:b/>
        </w:rPr>
        <w:t xml:space="preserve"> класс</w:t>
      </w:r>
    </w:p>
    <w:p w:rsidR="0072274F" w:rsidRDefault="0072274F" w:rsidP="0072274F"/>
    <w:tbl>
      <w:tblPr>
        <w:tblStyle w:val="2"/>
        <w:tblW w:w="0" w:type="auto"/>
        <w:tblInd w:w="411" w:type="dxa"/>
        <w:tblLook w:val="04A0"/>
      </w:tblPr>
      <w:tblGrid>
        <w:gridCol w:w="2376"/>
        <w:gridCol w:w="2027"/>
        <w:gridCol w:w="1520"/>
        <w:gridCol w:w="1698"/>
      </w:tblGrid>
      <w:tr w:rsidR="0072274F" w:rsidRPr="008C2E33" w:rsidTr="00B45D5C">
        <w:tc>
          <w:tcPr>
            <w:tcW w:w="2376" w:type="dxa"/>
          </w:tcPr>
          <w:p w:rsidR="0072274F" w:rsidRPr="008C2E33" w:rsidRDefault="0072274F" w:rsidP="00B45D5C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Уровень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72274F" w:rsidRPr="008C2E33" w:rsidRDefault="0072274F" w:rsidP="00B45D5C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% максимального балла по данной области ФГ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72274F" w:rsidRPr="008C2E33" w:rsidRDefault="0072274F" w:rsidP="00B45D5C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Количество учащихся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72274F" w:rsidRPr="008C2E33" w:rsidRDefault="0072274F" w:rsidP="00B45D5C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% выполнения</w:t>
            </w:r>
          </w:p>
          <w:p w:rsidR="0072274F" w:rsidRPr="008C2E33" w:rsidRDefault="0072274F" w:rsidP="00B45D5C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(средний)</w:t>
            </w:r>
          </w:p>
        </w:tc>
      </w:tr>
      <w:tr w:rsidR="0072274F" w:rsidRPr="008C2E33" w:rsidTr="00B45D5C">
        <w:tc>
          <w:tcPr>
            <w:tcW w:w="2376" w:type="dxa"/>
          </w:tcPr>
          <w:p w:rsidR="0072274F" w:rsidRPr="008C2E33" w:rsidRDefault="0072274F" w:rsidP="00B45D5C">
            <w:pPr>
              <w:jc w:val="both"/>
              <w:rPr>
                <w:rFonts w:eastAsia="Calibri"/>
              </w:rPr>
            </w:pPr>
            <w:r w:rsidRPr="008C2E33">
              <w:rPr>
                <w:rFonts w:eastAsia="Calibri"/>
              </w:rPr>
              <w:t xml:space="preserve">Недостаточный 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72274F" w:rsidRPr="008C2E33" w:rsidRDefault="0072274F" w:rsidP="00B45D5C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0 – 20%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72274F" w:rsidRPr="008C2E33" w:rsidRDefault="00011593" w:rsidP="00B45D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72274F" w:rsidRPr="008C2E33" w:rsidRDefault="00011593" w:rsidP="00B45D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  <w:r w:rsidR="0072274F">
              <w:rPr>
                <w:rFonts w:eastAsia="Calibri"/>
              </w:rPr>
              <w:t xml:space="preserve"> %</w:t>
            </w:r>
          </w:p>
        </w:tc>
      </w:tr>
      <w:tr w:rsidR="0072274F" w:rsidRPr="008C2E33" w:rsidTr="00B45D5C">
        <w:tc>
          <w:tcPr>
            <w:tcW w:w="2376" w:type="dxa"/>
          </w:tcPr>
          <w:p w:rsidR="0072274F" w:rsidRPr="008C2E33" w:rsidRDefault="0072274F" w:rsidP="00B45D5C">
            <w:pPr>
              <w:jc w:val="both"/>
              <w:rPr>
                <w:rFonts w:eastAsia="Calibri"/>
              </w:rPr>
            </w:pPr>
            <w:r w:rsidRPr="008C2E33">
              <w:rPr>
                <w:rFonts w:eastAsia="Calibri"/>
              </w:rPr>
              <w:t xml:space="preserve">Низкий 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72274F" w:rsidRPr="008C2E33" w:rsidRDefault="0072274F" w:rsidP="00B45D5C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21 – 49%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72274F" w:rsidRPr="008C2E33" w:rsidRDefault="00011593" w:rsidP="00B45D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72274F" w:rsidRPr="008C2E33" w:rsidRDefault="00011593" w:rsidP="00B45D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12,5 </w:t>
            </w:r>
            <w:r w:rsidR="0072274F">
              <w:rPr>
                <w:rFonts w:eastAsia="Calibri"/>
              </w:rPr>
              <w:t>%</w:t>
            </w:r>
          </w:p>
        </w:tc>
      </w:tr>
      <w:tr w:rsidR="0072274F" w:rsidRPr="008C2E33" w:rsidTr="00B45D5C">
        <w:tc>
          <w:tcPr>
            <w:tcW w:w="2376" w:type="dxa"/>
          </w:tcPr>
          <w:p w:rsidR="0072274F" w:rsidRPr="008C2E33" w:rsidRDefault="0072274F" w:rsidP="00B45D5C">
            <w:pPr>
              <w:jc w:val="both"/>
              <w:rPr>
                <w:rFonts w:eastAsia="Calibri"/>
              </w:rPr>
            </w:pPr>
            <w:r w:rsidRPr="008C2E33">
              <w:rPr>
                <w:rFonts w:eastAsia="Calibri"/>
              </w:rPr>
              <w:t xml:space="preserve">Средний 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72274F" w:rsidRPr="008C2E33" w:rsidRDefault="0072274F" w:rsidP="00B45D5C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50 – 75%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72274F" w:rsidRPr="008C2E33" w:rsidRDefault="00011593" w:rsidP="00B45D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72274F" w:rsidRPr="008C2E33" w:rsidRDefault="00011593" w:rsidP="00B45D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0 %</w:t>
            </w:r>
          </w:p>
        </w:tc>
      </w:tr>
      <w:tr w:rsidR="0072274F" w:rsidRPr="008C2E33" w:rsidTr="00B45D5C">
        <w:tc>
          <w:tcPr>
            <w:tcW w:w="2376" w:type="dxa"/>
          </w:tcPr>
          <w:p w:rsidR="0072274F" w:rsidRPr="008C2E33" w:rsidRDefault="0072274F" w:rsidP="00B45D5C">
            <w:pPr>
              <w:jc w:val="both"/>
              <w:rPr>
                <w:rFonts w:eastAsia="Calibri"/>
              </w:rPr>
            </w:pPr>
            <w:r w:rsidRPr="008C2E33">
              <w:rPr>
                <w:rFonts w:eastAsia="Calibri"/>
              </w:rPr>
              <w:t xml:space="preserve">Повышенный 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72274F" w:rsidRPr="008C2E33" w:rsidRDefault="0072274F" w:rsidP="00B45D5C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76 – 90%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72274F" w:rsidRPr="008C2E33" w:rsidRDefault="00011593" w:rsidP="00B45D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72274F" w:rsidRPr="008C2E33" w:rsidRDefault="00011593" w:rsidP="00B45D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25 %</w:t>
            </w:r>
          </w:p>
        </w:tc>
      </w:tr>
      <w:tr w:rsidR="0072274F" w:rsidRPr="008C2E33" w:rsidTr="00B45D5C">
        <w:tc>
          <w:tcPr>
            <w:tcW w:w="2376" w:type="dxa"/>
          </w:tcPr>
          <w:p w:rsidR="0072274F" w:rsidRPr="008C2E33" w:rsidRDefault="0072274F" w:rsidP="00B45D5C">
            <w:pPr>
              <w:jc w:val="both"/>
              <w:rPr>
                <w:rFonts w:eastAsia="Calibri"/>
              </w:rPr>
            </w:pPr>
            <w:r w:rsidRPr="008C2E33">
              <w:rPr>
                <w:rFonts w:eastAsia="Calibri"/>
              </w:rPr>
              <w:t xml:space="preserve">Высокий 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72274F" w:rsidRPr="008C2E33" w:rsidRDefault="0072274F" w:rsidP="00B45D5C">
            <w:pPr>
              <w:jc w:val="center"/>
              <w:rPr>
                <w:rFonts w:eastAsia="Calibri"/>
              </w:rPr>
            </w:pPr>
            <w:r w:rsidRPr="008C2E33">
              <w:rPr>
                <w:rFonts w:eastAsia="Calibri"/>
              </w:rPr>
              <w:t>91 – 100%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72274F" w:rsidRPr="008C2E33" w:rsidRDefault="00011593" w:rsidP="00B45D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72274F" w:rsidRPr="008C2E33" w:rsidRDefault="00011593" w:rsidP="00B45D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12,5 %</w:t>
            </w:r>
          </w:p>
        </w:tc>
      </w:tr>
    </w:tbl>
    <w:p w:rsidR="0072274F" w:rsidRDefault="0072274F" w:rsidP="0072274F">
      <w:pPr>
        <w:jc w:val="both"/>
        <w:rPr>
          <w:lang w:eastAsia="en-US"/>
        </w:rPr>
      </w:pPr>
    </w:p>
    <w:p w:rsidR="0072274F" w:rsidRDefault="0072274F" w:rsidP="0072274F">
      <w:pPr>
        <w:jc w:val="both"/>
        <w:rPr>
          <w:lang w:eastAsia="en-US"/>
        </w:rPr>
      </w:pPr>
    </w:p>
    <w:p w:rsidR="0072274F" w:rsidRDefault="0072274F" w:rsidP="0072274F">
      <w:pPr>
        <w:jc w:val="both"/>
      </w:pPr>
      <w:r>
        <w:t xml:space="preserve">  Высокий и повышенный уровень сформированности</w:t>
      </w:r>
      <w:r w:rsidR="00011593">
        <w:t xml:space="preserve"> ЕГ показали 37,5 % обучающихся 9 класса.</w:t>
      </w:r>
      <w:r>
        <w:t xml:space="preserve"> Ни</w:t>
      </w:r>
      <w:r w:rsidR="00011593">
        <w:t>зкий и недостаточный уровни у 62,5%  обучающиеся 9 класса</w:t>
      </w:r>
      <w:r>
        <w:t xml:space="preserve">. </w:t>
      </w:r>
    </w:p>
    <w:p w:rsidR="0072274F" w:rsidRDefault="0072274F" w:rsidP="0072274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Обучающиеся, показавшие низкий и недостаточный уровни сформированности естественно-научной грамотности, как правило, имеют ограниченные знания, которые они могут применять только в знакомых ситуациях, могут давать очевидные объяснения, явно следующие из имеющихся данных. Кроме этого, обучающиеся испытывают трудности при самостоятельной формулировке описаний, объяснений и выводов. Это свидетельствует о дефицитах в сформированности умений письменной речи с использованием естественно-научной терминологии. Анализ полученных результатов естественно-научной грамотности позволяет сделать следующие </w:t>
      </w:r>
      <w:r>
        <w:rPr>
          <w:b/>
          <w:i/>
        </w:rPr>
        <w:t>выводы:</w:t>
      </w:r>
    </w:p>
    <w:p w:rsidR="0072274F" w:rsidRDefault="00011593" w:rsidP="0072274F">
      <w:pPr>
        <w:jc w:val="both"/>
        <w:rPr>
          <w:sz w:val="22"/>
          <w:szCs w:val="22"/>
        </w:rPr>
      </w:pPr>
      <w:r>
        <w:t xml:space="preserve"> − много обучающихся  9 класса</w:t>
      </w:r>
      <w:r w:rsidR="0072274F">
        <w:t>, не владеют компетенциями естественно</w:t>
      </w:r>
      <w:r w:rsidR="0016158F">
        <w:t>-</w:t>
      </w:r>
      <w:r w:rsidR="0072274F">
        <w:t>научной грамотности;</w:t>
      </w:r>
    </w:p>
    <w:p w:rsidR="0072274F" w:rsidRDefault="00011593" w:rsidP="0072274F">
      <w:pPr>
        <w:jc w:val="both"/>
      </w:pPr>
      <w:r>
        <w:t>− обучающиеся  9 класса</w:t>
      </w:r>
      <w:r w:rsidR="0072274F">
        <w:t xml:space="preserve">, участники диагностической работы, столкнулись с трудностями, связанными с новизной формата и содержания  задач, а также недостаточным опытом выполнения заданий, направленных на формирование и оценку ФГ; </w:t>
      </w:r>
    </w:p>
    <w:p w:rsidR="0072274F" w:rsidRDefault="0072274F" w:rsidP="0072274F">
      <w:pPr>
        <w:jc w:val="both"/>
      </w:pPr>
      <w:r>
        <w:t>− при выполнении заданий обучающиеся показали низкий уровень сформированности</w:t>
      </w:r>
      <w:r w:rsidR="0016158F">
        <w:t xml:space="preserve"> </w:t>
      </w:r>
      <w:r>
        <w:t xml:space="preserve">общеучебных умений, основным из которых является умение работать с информацией, представленной в различной форме (текстах, таблицах, диаграммах или рисунках); </w:t>
      </w:r>
    </w:p>
    <w:p w:rsidR="0072274F" w:rsidRDefault="0072274F" w:rsidP="0072274F">
      <w:pPr>
        <w:jc w:val="both"/>
      </w:pPr>
      <w:r>
        <w:lastRenderedPageBreak/>
        <w:t>− так как формат заданий по направлению «Естественно</w:t>
      </w:r>
      <w:r w:rsidR="00011593">
        <w:t>-</w:t>
      </w:r>
      <w:r>
        <w:t>научная грамотность» отличался от обычного и был приближен к реальной жизни, то при</w:t>
      </w:r>
      <w:r w:rsidR="00011593">
        <w:t xml:space="preserve"> выполнении заданий участники работы</w:t>
      </w:r>
      <w:r>
        <w:t xml:space="preserve"> столкнулись с трудностями, которые свидетельствуют о недостаточной практико-ориентированности содержания естественно</w:t>
      </w:r>
      <w:r w:rsidR="00011593">
        <w:t>-</w:t>
      </w:r>
      <w:r>
        <w:t xml:space="preserve">научного образования; </w:t>
      </w:r>
    </w:p>
    <w:p w:rsidR="0072274F" w:rsidRDefault="0072274F" w:rsidP="0072274F">
      <w:pPr>
        <w:jc w:val="both"/>
      </w:pPr>
      <w:r>
        <w:t>− причины не очень высоких результат</w:t>
      </w:r>
      <w:r w:rsidR="00011593">
        <w:t>ов у большинства обучающихся  9 класса</w:t>
      </w:r>
      <w:r>
        <w:t>, могут быть связаны с тем, что в процессе обучения школьники практически не имеют опыта выполнения заданий междисциплинарного характера, а развитие общеучебных умений осуществляется преимущественно в границах учебных предметов; обучающиеся редко оказываются в жизненных ситуациях (в том числе моделируемых в процессе обучения), в которых им необходимо решать социальные, научные и личные задачи.</w:t>
      </w:r>
    </w:p>
    <w:p w:rsidR="0072274F" w:rsidRDefault="0072274F" w:rsidP="0072274F">
      <w:pPr>
        <w:jc w:val="both"/>
        <w:rPr>
          <w:b/>
        </w:rPr>
      </w:pPr>
      <w:r>
        <w:rPr>
          <w:b/>
          <w:i/>
        </w:rPr>
        <w:t>Рекомендации</w:t>
      </w:r>
    </w:p>
    <w:p w:rsidR="0072274F" w:rsidRDefault="0072274F" w:rsidP="0072274F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Руководителю ШМО естественно</w:t>
      </w:r>
      <w:r w:rsidR="00011593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научного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цикла и учителям</w:t>
      </w:r>
      <w:r w:rsidR="0016158F">
        <w:rPr>
          <w:rFonts w:ascii="Times New Roman" w:hAnsi="Times New Roman"/>
          <w:sz w:val="24"/>
          <w:szCs w:val="24"/>
        </w:rPr>
        <w:t xml:space="preserve"> предметникам 8 и 9- классов на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заседаниях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методического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объединения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проанализировать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причины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158F">
        <w:rPr>
          <w:rFonts w:ascii="Times New Roman" w:hAnsi="Times New Roman"/>
          <w:sz w:val="24"/>
          <w:szCs w:val="24"/>
        </w:rPr>
        <w:t>неуспішного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выполнения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отдельных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групп заданий и организовать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коррекционную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работу по ликвидации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выявленных проблем, а также по их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предупреждению. </w:t>
      </w:r>
    </w:p>
    <w:p w:rsidR="00011593" w:rsidRDefault="0072274F" w:rsidP="0072274F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естественно</w:t>
      </w:r>
      <w:r w:rsidR="00011593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научной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грамотности: </w:t>
      </w:r>
    </w:p>
    <w:p w:rsidR="00011593" w:rsidRDefault="0072274F" w:rsidP="00011593">
      <w:pPr>
        <w:ind w:left="45"/>
        <w:jc w:val="both"/>
      </w:pPr>
      <w:r w:rsidRPr="00011593">
        <w:t>2.1. Естественно</w:t>
      </w:r>
      <w:r w:rsidR="0016158F">
        <w:t>-</w:t>
      </w:r>
      <w:r w:rsidRPr="00011593">
        <w:t>научные предметы в современную информационную эпоху, должны преподаваться не как огромный набор сведений, предназначенный для запоминания, а как действенный инструмент в познании мира.</w:t>
      </w:r>
    </w:p>
    <w:p w:rsidR="0072274F" w:rsidRPr="00011593" w:rsidRDefault="0072274F" w:rsidP="00011593">
      <w:pPr>
        <w:ind w:left="45"/>
        <w:jc w:val="both"/>
      </w:pPr>
      <w:r w:rsidRPr="00011593">
        <w:t xml:space="preserve"> 2.2. Обучающихся необходимо на уроках и на внеурочных занятиях постоянно погружать в деятельность по объяснению процессов и явлений в знакомых ситуациях на основе имеющихся научных знаний. Учащимся для развития естественно</w:t>
      </w:r>
      <w:r w:rsidR="00011593">
        <w:t>-</w:t>
      </w:r>
      <w:r w:rsidRPr="00011593">
        <w:t>научной грамотности полезно делать выводы на основе простых исследований, устанавливать прямые связи и буквально интерпретировать результаты исследований или технологические решения. Если систематически организовывать такую работу, то учащиеся начнут демонстрировать такой уровень естественно</w:t>
      </w:r>
      <w:r w:rsidR="00011593">
        <w:t>-</w:t>
      </w:r>
      <w:r w:rsidRPr="00011593">
        <w:t xml:space="preserve">научной грамотности, который позволит им активно участвовать в жизненных ситуациях, относящихся к области науки и технологии. </w:t>
      </w:r>
    </w:p>
    <w:p w:rsidR="009F1A94" w:rsidRPr="003B026C" w:rsidRDefault="009F1A94" w:rsidP="009F1A94">
      <w:pPr>
        <w:jc w:val="both"/>
      </w:pPr>
      <w:r w:rsidRPr="003E26F8">
        <w:rPr>
          <w:b/>
        </w:rPr>
        <w:t>Рекомендации</w:t>
      </w:r>
      <w:r>
        <w:rPr>
          <w:b/>
        </w:rPr>
        <w:t>:</w:t>
      </w:r>
    </w:p>
    <w:p w:rsidR="009F1A94" w:rsidRDefault="009F1A94" w:rsidP="009F1A94">
      <w:pPr>
        <w:jc w:val="both"/>
        <w:rPr>
          <w:b/>
        </w:rPr>
      </w:pPr>
    </w:p>
    <w:p w:rsidR="009F1A94" w:rsidRPr="009F1A94" w:rsidRDefault="009F1A94" w:rsidP="009F1A94">
      <w:pPr>
        <w:pStyle w:val="a3"/>
        <w:numPr>
          <w:ilvl w:val="0"/>
          <w:numId w:val="30"/>
        </w:numPr>
        <w:jc w:val="both"/>
        <w:rPr>
          <w:b/>
        </w:rPr>
      </w:pPr>
      <w:r w:rsidRPr="009F1A94">
        <w:t xml:space="preserve">В целях организации работы по формированию и оценке функциональной грамотности </w:t>
      </w:r>
      <w:r w:rsidRPr="0016158F">
        <w:rPr>
          <w:b/>
        </w:rPr>
        <w:t>администрации школы:</w:t>
      </w:r>
    </w:p>
    <w:p w:rsidR="009F1A94" w:rsidRPr="00FF5CC5" w:rsidRDefault="009F1A94" w:rsidP="009F1A94">
      <w:pPr>
        <w:pStyle w:val="a3"/>
        <w:numPr>
          <w:ilvl w:val="1"/>
          <w:numId w:val="30"/>
        </w:numPr>
        <w:ind w:left="993" w:firstLine="0"/>
        <w:jc w:val="both"/>
      </w:pPr>
      <w:r w:rsidRPr="00FF5CC5">
        <w:t>Принять к сведению результаты мониторинга, проанализировать данные с учетом рекомендаций.</w:t>
      </w:r>
    </w:p>
    <w:p w:rsidR="009F1A94" w:rsidRDefault="009F1A94" w:rsidP="009F1A94">
      <w:pPr>
        <w:pStyle w:val="a3"/>
        <w:numPr>
          <w:ilvl w:val="1"/>
          <w:numId w:val="30"/>
        </w:numPr>
        <w:ind w:firstLine="0"/>
        <w:jc w:val="both"/>
      </w:pPr>
      <w:r w:rsidRPr="00FF5CC5">
        <w:t>Организовать работу межпредметных методических объединений, обеспечивающих внедрение систематической деятельности по формированию функциональной грамотности в практику работы педагогов-предметников.</w:t>
      </w:r>
    </w:p>
    <w:p w:rsidR="009F1A94" w:rsidRPr="00FF5CC5" w:rsidRDefault="009F1A94" w:rsidP="009F1A94">
      <w:pPr>
        <w:pStyle w:val="a3"/>
        <w:numPr>
          <w:ilvl w:val="1"/>
          <w:numId w:val="30"/>
        </w:numPr>
        <w:ind w:firstLine="0"/>
        <w:jc w:val="both"/>
      </w:pPr>
      <w:r w:rsidRPr="00FF5CC5">
        <w:t>В рамках межпредметных методических объединений проанализировать результаты мониторинга функциональной грамотности в разрезе образовательной организации в целом, в разрезе параллели и обучающихся. В анализе рекомендуется использовать как статистические, так и качественные методы анализа.</w:t>
      </w:r>
    </w:p>
    <w:p w:rsidR="009F1A94" w:rsidRPr="00FF5CC5" w:rsidRDefault="009F1A94" w:rsidP="009F1A94">
      <w:pPr>
        <w:pStyle w:val="a3"/>
        <w:numPr>
          <w:ilvl w:val="1"/>
          <w:numId w:val="30"/>
        </w:numPr>
        <w:ind w:firstLine="0"/>
        <w:jc w:val="both"/>
      </w:pPr>
      <w:r w:rsidRPr="00FF5CC5">
        <w:t>В ходе анализа результатов мониторинга функциональной грамотности в разрезе образовательной организации в целом, в разрезе параллели и обучающихся определить «сильные» и «слабые» направления функциональной грамотности, выявить дефициты в конкретных аспектах функциональной грамотности, требующие устранения.</w:t>
      </w:r>
    </w:p>
    <w:p w:rsidR="009F1A94" w:rsidRPr="00FF5CC5" w:rsidRDefault="009F1A94" w:rsidP="009F1A94">
      <w:pPr>
        <w:pStyle w:val="a3"/>
        <w:numPr>
          <w:ilvl w:val="1"/>
          <w:numId w:val="30"/>
        </w:numPr>
        <w:ind w:firstLine="0"/>
        <w:jc w:val="both"/>
      </w:pPr>
      <w:r w:rsidRPr="00FF5CC5">
        <w:t>В рамках работы школьных межпредметных методических объединений определить механизмы включения в работу форм и методов формирования и оценки функциональной грамотности обучающихся.</w:t>
      </w:r>
    </w:p>
    <w:p w:rsidR="009F1A94" w:rsidRPr="00FF5CC5" w:rsidRDefault="009F1A94" w:rsidP="009F1A94">
      <w:pPr>
        <w:pStyle w:val="a3"/>
        <w:numPr>
          <w:ilvl w:val="1"/>
          <w:numId w:val="30"/>
        </w:numPr>
        <w:ind w:firstLine="0"/>
        <w:jc w:val="both"/>
      </w:pPr>
      <w:r w:rsidRPr="00FF5CC5">
        <w:t>Включить в план методической работы общеобразовательного учреждения серию семинаров-практикумов, направленных на совместную работу всего педагогического коллектива по формированию функциональной грамотности:</w:t>
      </w:r>
    </w:p>
    <w:p w:rsidR="009F1A94" w:rsidRPr="00FF5CC5" w:rsidRDefault="009F1A94" w:rsidP="009F1A94">
      <w:pPr>
        <w:pStyle w:val="a3"/>
        <w:ind w:left="720"/>
        <w:jc w:val="both"/>
      </w:pPr>
      <w:r>
        <w:t xml:space="preserve">    - </w:t>
      </w:r>
      <w:r w:rsidRPr="00FF5CC5">
        <w:t>определить по каждому компоненту функциональной грамотности, за какие умения может отвечать педагог каждого предмета;</w:t>
      </w:r>
    </w:p>
    <w:p w:rsidR="009F1A94" w:rsidRPr="00FF5CC5" w:rsidRDefault="009F1A94" w:rsidP="009F1A94">
      <w:pPr>
        <w:pStyle w:val="a3"/>
        <w:ind w:left="720"/>
        <w:jc w:val="both"/>
      </w:pPr>
      <w:r>
        <w:t xml:space="preserve">   - </w:t>
      </w:r>
      <w:r w:rsidRPr="00FF5CC5">
        <w:t>согласовать цели по достижению результатов;</w:t>
      </w:r>
    </w:p>
    <w:p w:rsidR="009F1A94" w:rsidRPr="00FF5CC5" w:rsidRDefault="009F1A94" w:rsidP="009F1A94">
      <w:pPr>
        <w:pStyle w:val="a3"/>
        <w:ind w:left="720"/>
        <w:jc w:val="both"/>
      </w:pPr>
      <w:r>
        <w:lastRenderedPageBreak/>
        <w:t xml:space="preserve">   - </w:t>
      </w:r>
      <w:r w:rsidRPr="00FF5CC5">
        <w:t>определить промежуточные планируемые результаты, достижение которых способствует формированию функциональной грамотности;</w:t>
      </w:r>
    </w:p>
    <w:p w:rsidR="009F1A94" w:rsidRDefault="009F1A94" w:rsidP="009F1A94">
      <w:pPr>
        <w:pStyle w:val="a3"/>
        <w:ind w:left="720"/>
        <w:jc w:val="both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7235825</wp:posOffset>
            </wp:positionH>
            <wp:positionV relativeFrom="page">
              <wp:posOffset>9634855</wp:posOffset>
            </wp:positionV>
            <wp:extent cx="6350" cy="12065"/>
            <wp:effectExtent l="0" t="0" r="0" b="0"/>
            <wp:wrapSquare wrapText="bothSides"/>
            <wp:docPr id="5" name="Picture 71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- </w:t>
      </w:r>
      <w:r w:rsidRPr="00FF5CC5">
        <w:t xml:space="preserve">согласовать способы и подходы, обеспечивающие возможности усиления межпредметных связей; </w:t>
      </w:r>
    </w:p>
    <w:p w:rsidR="009F1A94" w:rsidRPr="00FF5CC5" w:rsidRDefault="009F1A94" w:rsidP="009F1A94">
      <w:pPr>
        <w:pStyle w:val="a3"/>
        <w:ind w:left="720"/>
        <w:jc w:val="both"/>
      </w:pPr>
      <w:r>
        <w:rPr>
          <w:noProof/>
        </w:rPr>
        <w:t xml:space="preserve">   - </w:t>
      </w:r>
      <w:r w:rsidRPr="00FF5CC5">
        <w:t>обсудить выявленные проблемные области и оценить возможности их решения с точки зрения имеющихся ресурсов: ресурсы школы или привлечение ресурсов муниципального образования и др.</w:t>
      </w:r>
    </w:p>
    <w:p w:rsidR="009F1A94" w:rsidRPr="00FF5CC5" w:rsidRDefault="009F1A94" w:rsidP="002A79F0">
      <w:pPr>
        <w:pStyle w:val="a3"/>
        <w:numPr>
          <w:ilvl w:val="1"/>
          <w:numId w:val="30"/>
        </w:numPr>
        <w:jc w:val="both"/>
      </w:pPr>
      <w:r w:rsidRPr="00FF5CC5">
        <w:t>При организации проектно-исследовательской работы обучающихся акцентировать внимание на метапредметных и межпредметных связях.</w:t>
      </w:r>
    </w:p>
    <w:p w:rsidR="009F1A94" w:rsidRPr="00FF5CC5" w:rsidRDefault="009F1A94" w:rsidP="002A79F0">
      <w:pPr>
        <w:pStyle w:val="a3"/>
        <w:numPr>
          <w:ilvl w:val="1"/>
          <w:numId w:val="30"/>
        </w:numPr>
        <w:jc w:val="both"/>
      </w:pPr>
      <w:r w:rsidRPr="00FF5CC5">
        <w:t>Включить в план внеурочной деятельности:</w:t>
      </w:r>
    </w:p>
    <w:p w:rsidR="002A79F0" w:rsidRDefault="002A79F0" w:rsidP="009F1A94">
      <w:pPr>
        <w:pStyle w:val="a3"/>
        <w:ind w:left="720"/>
        <w:jc w:val="both"/>
        <w:rPr>
          <w:noProof/>
        </w:rPr>
      </w:pPr>
      <w:r>
        <w:t xml:space="preserve">   - </w:t>
      </w:r>
      <w:r w:rsidR="009F1A94" w:rsidRPr="00FF5CC5">
        <w:t xml:space="preserve">специальные учебные курсы, направленные на формирование функциональной грамотности и межпредметных результатов (например, «Финансовая грамотность», «Осознанное чтение»); </w:t>
      </w:r>
    </w:p>
    <w:p w:rsidR="009F1A94" w:rsidRPr="00FF5CC5" w:rsidRDefault="002A79F0" w:rsidP="009F1A94">
      <w:pPr>
        <w:pStyle w:val="a3"/>
        <w:ind w:left="720"/>
        <w:jc w:val="both"/>
      </w:pPr>
      <w:r>
        <w:rPr>
          <w:noProof/>
        </w:rPr>
        <w:t xml:space="preserve">   - </w:t>
      </w:r>
      <w:r w:rsidR="009F1A94" w:rsidRPr="00FF5CC5">
        <w:t>образовательные события, направленные на совместную работу всего педагогического коллектива по формированию функциональ</w:t>
      </w:r>
      <w:r>
        <w:t>ной гра</w:t>
      </w:r>
      <w:r w:rsidR="009F1A94" w:rsidRPr="00FF5CC5">
        <w:t>мотности (межпредметные недели, учебно-исследовательские конференции, межпредметные марафоны и т.д.).</w:t>
      </w:r>
    </w:p>
    <w:p w:rsidR="009F1A94" w:rsidRPr="00FF5CC5" w:rsidRDefault="009F1A94" w:rsidP="002A79F0">
      <w:pPr>
        <w:pStyle w:val="a3"/>
        <w:numPr>
          <w:ilvl w:val="1"/>
          <w:numId w:val="30"/>
        </w:numPr>
        <w:jc w:val="both"/>
      </w:pPr>
      <w:r w:rsidRPr="00FF5CC5">
        <w:t>Включить в план повышения квалификации и профессионального развития педагогов тематику формирования и оценки функциональной грамотности; обеспечить необходимое повышение квалификации педагогических работников.</w:t>
      </w:r>
    </w:p>
    <w:p w:rsidR="009F1A94" w:rsidRPr="00FF5CC5" w:rsidRDefault="009F1A94" w:rsidP="002A79F0">
      <w:pPr>
        <w:pStyle w:val="a3"/>
        <w:numPr>
          <w:ilvl w:val="1"/>
          <w:numId w:val="30"/>
        </w:numPr>
        <w:jc w:val="both"/>
      </w:pPr>
      <w:r w:rsidRPr="00FF5CC5">
        <w:t>Проанализировать учебно-методические материалы, которые используют учителя, на предмет формирования различных аспектов функциональной грамотности, при необходимости обеспечит учителей дополнительными учебными материалами, необходимыми для формирования и оценки функциональной грамотности.</w:t>
      </w:r>
    </w:p>
    <w:p w:rsidR="009F1A94" w:rsidRPr="00FF5CC5" w:rsidRDefault="009F1A94" w:rsidP="002A79F0">
      <w:pPr>
        <w:pStyle w:val="a3"/>
        <w:numPr>
          <w:ilvl w:val="1"/>
          <w:numId w:val="30"/>
        </w:numPr>
        <w:jc w:val="both"/>
      </w:pPr>
      <w:r w:rsidRPr="00FF5CC5">
        <w:t>Организовать сотрудничество и обмен опытом педагогов по вопросам формирования и оценки функциональной грамотности, а также поощрения их работы в связи с формированием и оценкой функциональной грамотности обучающихся.</w:t>
      </w:r>
    </w:p>
    <w:p w:rsidR="009F1A94" w:rsidRPr="00FF5CC5" w:rsidRDefault="002A79F0" w:rsidP="002A79F0">
      <w:pPr>
        <w:pStyle w:val="a3"/>
        <w:ind w:left="709" w:hanging="425"/>
        <w:jc w:val="both"/>
      </w:pPr>
      <w:r>
        <w:t xml:space="preserve">2. </w:t>
      </w:r>
      <w:r w:rsidR="009F1A94" w:rsidRPr="00FF5CC5">
        <w:t xml:space="preserve">В целях организации работы по формированию и оценке функциональной грамотности </w:t>
      </w:r>
      <w:r w:rsidRPr="0016158F">
        <w:rPr>
          <w:b/>
        </w:rPr>
        <w:t>учителям-предметникам</w:t>
      </w:r>
      <w:r w:rsidR="009F1A94" w:rsidRPr="00FF5CC5">
        <w:t>:</w:t>
      </w:r>
    </w:p>
    <w:p w:rsidR="009F1A94" w:rsidRPr="00FF5CC5" w:rsidRDefault="002A79F0" w:rsidP="009F1A94">
      <w:pPr>
        <w:pStyle w:val="a3"/>
        <w:jc w:val="both"/>
      </w:pPr>
      <w:r>
        <w:t xml:space="preserve">         2.1. </w:t>
      </w:r>
      <w:r w:rsidR="009F1A94" w:rsidRPr="00FF5CC5">
        <w:t>Ознакомиться с основными понятиями, связанными с функциональной грамотностью.</w:t>
      </w:r>
    </w:p>
    <w:p w:rsidR="009F1A94" w:rsidRPr="00FF5CC5" w:rsidRDefault="002A79F0" w:rsidP="009F1A94">
      <w:pPr>
        <w:pStyle w:val="a3"/>
        <w:jc w:val="both"/>
      </w:pPr>
      <w:r>
        <w:t xml:space="preserve">         2.2. </w:t>
      </w:r>
      <w:r w:rsidR="009F1A94" w:rsidRPr="00FF5CC5">
        <w:t>Принять участие в анализе результатов мониторинга функциональной грамотности.</w:t>
      </w:r>
    </w:p>
    <w:p w:rsidR="009F1A94" w:rsidRPr="00FF5CC5" w:rsidRDefault="002A79F0" w:rsidP="009F1A94">
      <w:pPr>
        <w:pStyle w:val="a3"/>
        <w:jc w:val="both"/>
      </w:pPr>
      <w:r>
        <w:t xml:space="preserve">         2.3.  </w:t>
      </w:r>
      <w:r w:rsidR="009F1A94" w:rsidRPr="00FF5CC5">
        <w:t>Акцентировать внимание обучающихся на возможности применения предметных знаний в ситуациях повседневной жизни.</w:t>
      </w:r>
    </w:p>
    <w:p w:rsidR="009F1A94" w:rsidRPr="00FF5CC5" w:rsidRDefault="002A79F0" w:rsidP="009F1A94">
      <w:pPr>
        <w:pStyle w:val="a3"/>
        <w:jc w:val="both"/>
      </w:pPr>
      <w:r>
        <w:t xml:space="preserve">         2.4. </w:t>
      </w:r>
      <w:r w:rsidR="009F1A94" w:rsidRPr="00FF5CC5">
        <w:t>Включать в ежедневную практику своей работы задания, направленные на формирование функциональной грамотности обучающихся (по всем предметам учебного плана).</w:t>
      </w:r>
    </w:p>
    <w:p w:rsidR="009F1A94" w:rsidRPr="00FF5CC5" w:rsidRDefault="002A79F0" w:rsidP="009F1A94">
      <w:pPr>
        <w:pStyle w:val="a3"/>
        <w:jc w:val="both"/>
      </w:pPr>
      <w:r>
        <w:t xml:space="preserve">         2.5. </w:t>
      </w:r>
      <w:r w:rsidR="009F1A94" w:rsidRPr="00FF5CC5">
        <w:t>Использовать в работе учебно-методические материалы, направленные на формирование функциональной грамотности у обучающихся.</w:t>
      </w:r>
    </w:p>
    <w:p w:rsidR="009F1A94" w:rsidRDefault="002A79F0" w:rsidP="009F1A94">
      <w:pPr>
        <w:pStyle w:val="a3"/>
        <w:jc w:val="both"/>
      </w:pPr>
      <w:r>
        <w:t xml:space="preserve">         2.6. </w:t>
      </w:r>
      <w:r w:rsidR="009F1A94" w:rsidRPr="00FF5CC5">
        <w:t>Учитывать результаты мониторинга функциональной грамотности при разработке индивидуальных образовательных маршрутов обучающихся.</w:t>
      </w:r>
    </w:p>
    <w:p w:rsidR="002A79F0" w:rsidRDefault="002A79F0" w:rsidP="009F1A94">
      <w:pPr>
        <w:pStyle w:val="a3"/>
        <w:jc w:val="both"/>
      </w:pPr>
    </w:p>
    <w:p w:rsidR="002A79F0" w:rsidRPr="00FF5CC5" w:rsidRDefault="002A79F0" w:rsidP="009F1A94">
      <w:pPr>
        <w:pStyle w:val="a3"/>
        <w:jc w:val="both"/>
      </w:pPr>
    </w:p>
    <w:p w:rsidR="002A79F0" w:rsidRPr="003E26F8" w:rsidRDefault="002A79F0" w:rsidP="002A79F0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6158F">
        <w:rPr>
          <w:rFonts w:ascii="Times New Roman" w:hAnsi="Times New Roman"/>
          <w:b/>
          <w:sz w:val="24"/>
          <w:szCs w:val="24"/>
          <w:lang w:val="ru-RU"/>
        </w:rPr>
        <w:t>Руководителям ШМО</w:t>
      </w:r>
      <w:r w:rsidRPr="003E26F8">
        <w:rPr>
          <w:rFonts w:ascii="Times New Roman" w:hAnsi="Times New Roman"/>
          <w:sz w:val="24"/>
          <w:szCs w:val="24"/>
          <w:lang w:val="ru-RU"/>
        </w:rPr>
        <w:t xml:space="preserve"> провести глубокий анализ  заданий диагностических работ и причины затруднений при их выполнении.</w:t>
      </w:r>
    </w:p>
    <w:p w:rsidR="002A79F0" w:rsidRPr="003E26F8" w:rsidRDefault="002A79F0" w:rsidP="002A79F0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E26F8">
        <w:rPr>
          <w:rFonts w:ascii="Times New Roman" w:hAnsi="Times New Roman"/>
          <w:sz w:val="24"/>
          <w:szCs w:val="24"/>
          <w:lang w:val="ru-RU"/>
        </w:rPr>
        <w:t>Учителям-предметникам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2A79F0" w:rsidRPr="00A86BC9" w:rsidRDefault="002A79F0" w:rsidP="002A79F0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D51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Работать над повышением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2D51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познавательной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2D51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активности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2D51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учащихся. Особое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2D51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внимание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2D51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уделять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2D51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дидактическому и методическому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2D51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инструментарию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2D51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2D51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познавательной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2D51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2D51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обучающихся, с целью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2D51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обеспечения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2D51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развития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2D51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компонентов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2D51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функциональной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2D51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грамотности (читательской, математической, естественно-научной и финансовой) современных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2D51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подростков.</w:t>
      </w:r>
    </w:p>
    <w:p w:rsidR="002A79F0" w:rsidRPr="00A86BC9" w:rsidRDefault="002A79F0" w:rsidP="002A79F0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86BC9">
        <w:rPr>
          <w:rFonts w:ascii="Times New Roman" w:hAnsi="Times New Roman"/>
          <w:sz w:val="24"/>
          <w:szCs w:val="24"/>
        </w:rPr>
        <w:t>Организовать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6BC9">
        <w:rPr>
          <w:rFonts w:ascii="Times New Roman" w:hAnsi="Times New Roman"/>
          <w:sz w:val="24"/>
          <w:szCs w:val="24"/>
        </w:rPr>
        <w:t>работу по формированию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6BC9">
        <w:rPr>
          <w:rFonts w:ascii="Times New Roman" w:hAnsi="Times New Roman"/>
          <w:sz w:val="24"/>
          <w:szCs w:val="24"/>
        </w:rPr>
        <w:t xml:space="preserve">умений у обучающихся: </w:t>
      </w:r>
      <w:r w:rsidRPr="00A86BC9">
        <w:rPr>
          <w:rFonts w:ascii="Times New Roman" w:hAnsi="Times New Roman"/>
          <w:noProof/>
          <w:sz w:val="24"/>
          <w:szCs w:val="24"/>
        </w:rPr>
        <w:t>обнаруживать явную недостоверность фактов или пробелов в тексте задания в сравнении с исходным текстом; находить в тексте факты, необходимые для подтверждения данного высказывания; понимать информаию, представленную разными способами (рисунок, таблица, круговая и столбчатая диаграмма, схема, карта, график).</w:t>
      </w:r>
    </w:p>
    <w:p w:rsidR="002A79F0" w:rsidRPr="00B0563B" w:rsidRDefault="002A79F0" w:rsidP="002A79F0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E26F8">
        <w:rPr>
          <w:rFonts w:ascii="Times New Roman" w:hAnsi="Times New Roman"/>
          <w:sz w:val="24"/>
          <w:szCs w:val="24"/>
          <w:lang w:val="ru-RU"/>
        </w:rPr>
        <w:lastRenderedPageBreak/>
        <w:t>И</w:t>
      </w:r>
      <w:r w:rsidRPr="003E26F8">
        <w:rPr>
          <w:rFonts w:ascii="Times New Roman" w:hAnsi="Times New Roman"/>
          <w:sz w:val="24"/>
          <w:szCs w:val="24"/>
        </w:rPr>
        <w:t>спользовать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E26F8">
        <w:rPr>
          <w:rFonts w:ascii="Times New Roman" w:hAnsi="Times New Roman"/>
          <w:sz w:val="24"/>
          <w:szCs w:val="24"/>
        </w:rPr>
        <w:t>возможности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E26F8">
        <w:rPr>
          <w:rFonts w:ascii="Times New Roman" w:hAnsi="Times New Roman"/>
          <w:sz w:val="24"/>
          <w:szCs w:val="24"/>
        </w:rPr>
        <w:t>программ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E26F8">
        <w:rPr>
          <w:rFonts w:ascii="Times New Roman" w:hAnsi="Times New Roman"/>
          <w:sz w:val="24"/>
          <w:szCs w:val="24"/>
        </w:rPr>
        <w:t>внеурочной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E26F8">
        <w:rPr>
          <w:rFonts w:ascii="Times New Roman" w:hAnsi="Times New Roman"/>
          <w:sz w:val="24"/>
          <w:szCs w:val="24"/>
        </w:rPr>
        <w:t>деятельности для расширения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E26F8">
        <w:rPr>
          <w:rFonts w:ascii="Times New Roman" w:hAnsi="Times New Roman"/>
          <w:sz w:val="24"/>
          <w:szCs w:val="24"/>
        </w:rPr>
        <w:t>надпредметной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E26F8">
        <w:rPr>
          <w:rFonts w:ascii="Times New Roman" w:hAnsi="Times New Roman"/>
          <w:sz w:val="24"/>
          <w:szCs w:val="24"/>
        </w:rPr>
        <w:t>сферы, включающей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E26F8">
        <w:rPr>
          <w:rFonts w:ascii="Times New Roman" w:hAnsi="Times New Roman"/>
          <w:sz w:val="24"/>
          <w:szCs w:val="24"/>
        </w:rPr>
        <w:t>ключевые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E26F8">
        <w:rPr>
          <w:rFonts w:ascii="Times New Roman" w:hAnsi="Times New Roman"/>
          <w:sz w:val="24"/>
          <w:szCs w:val="24"/>
        </w:rPr>
        <w:t>компетенции, соответствующие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E26F8">
        <w:rPr>
          <w:rFonts w:ascii="Times New Roman" w:hAnsi="Times New Roman"/>
          <w:sz w:val="24"/>
          <w:szCs w:val="24"/>
        </w:rPr>
        <w:t>функциональной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E26F8">
        <w:rPr>
          <w:rFonts w:ascii="Times New Roman" w:hAnsi="Times New Roman"/>
          <w:sz w:val="24"/>
          <w:szCs w:val="24"/>
        </w:rPr>
        <w:t>грамотности.</w:t>
      </w:r>
    </w:p>
    <w:p w:rsidR="002A79F0" w:rsidRPr="008E17CB" w:rsidRDefault="002A79F0" w:rsidP="002A79F0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0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уроках и во внеурочной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0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давати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0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задания, направленные на умение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0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0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сплошные (длинные) тексты. При этом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0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большая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0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часть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0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текстов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0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должна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0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содержать и 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болем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0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сложную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0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графическую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0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информацию: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таблицы, </w:t>
      </w:r>
      <w:r w:rsidRPr="00B0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карты, схемы, чеки, фотографии, картинки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</w:p>
    <w:p w:rsidR="002A79F0" w:rsidRPr="003B026C" w:rsidRDefault="002A79F0" w:rsidP="002A79F0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86BC9">
        <w:rPr>
          <w:rFonts w:ascii="Times New Roman" w:hAnsi="Times New Roman"/>
          <w:sz w:val="24"/>
          <w:szCs w:val="24"/>
        </w:rPr>
        <w:t>Использовать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158F">
        <w:rPr>
          <w:rFonts w:ascii="Times New Roman" w:hAnsi="Times New Roman"/>
          <w:sz w:val="24"/>
          <w:szCs w:val="24"/>
        </w:rPr>
        <w:t>потенціал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6BC9">
        <w:rPr>
          <w:rFonts w:ascii="Times New Roman" w:hAnsi="Times New Roman"/>
          <w:sz w:val="24"/>
          <w:szCs w:val="24"/>
        </w:rPr>
        <w:t>современных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6BC9">
        <w:rPr>
          <w:rFonts w:ascii="Times New Roman" w:hAnsi="Times New Roman"/>
          <w:sz w:val="24"/>
          <w:szCs w:val="24"/>
        </w:rPr>
        <w:t>образовательных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6BC9">
        <w:rPr>
          <w:rFonts w:ascii="Times New Roman" w:hAnsi="Times New Roman"/>
          <w:sz w:val="24"/>
          <w:szCs w:val="24"/>
        </w:rPr>
        <w:t>технологий, отдельных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6BC9">
        <w:rPr>
          <w:rFonts w:ascii="Times New Roman" w:hAnsi="Times New Roman"/>
          <w:sz w:val="24"/>
          <w:szCs w:val="24"/>
        </w:rPr>
        <w:t>методик, приемов и стратегий, формирующих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6BC9">
        <w:rPr>
          <w:rFonts w:ascii="Times New Roman" w:hAnsi="Times New Roman"/>
          <w:sz w:val="24"/>
          <w:szCs w:val="24"/>
        </w:rPr>
        <w:t>метапредметные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6BC9">
        <w:rPr>
          <w:rFonts w:ascii="Times New Roman" w:hAnsi="Times New Roman"/>
          <w:sz w:val="24"/>
          <w:szCs w:val="24"/>
        </w:rPr>
        <w:t>результаты и способствующих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6BC9">
        <w:rPr>
          <w:rFonts w:ascii="Times New Roman" w:hAnsi="Times New Roman"/>
          <w:sz w:val="24"/>
          <w:szCs w:val="24"/>
        </w:rPr>
        <w:t>развитию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6BC9">
        <w:rPr>
          <w:rFonts w:ascii="Times New Roman" w:hAnsi="Times New Roman"/>
          <w:sz w:val="24"/>
          <w:szCs w:val="24"/>
        </w:rPr>
        <w:t>функциональной</w:t>
      </w:r>
      <w:r w:rsidR="001615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6BC9">
        <w:rPr>
          <w:rFonts w:ascii="Times New Roman" w:hAnsi="Times New Roman"/>
          <w:sz w:val="24"/>
          <w:szCs w:val="24"/>
        </w:rPr>
        <w:t>грамотности.</w:t>
      </w:r>
    </w:p>
    <w:p w:rsidR="002A79F0" w:rsidRPr="003B026C" w:rsidRDefault="002A79F0" w:rsidP="00D3428E">
      <w:pPr>
        <w:jc w:val="both"/>
      </w:pPr>
      <w:r w:rsidRPr="003B026C">
        <w:t>Заместите</w:t>
      </w:r>
      <w:r w:rsidR="003B026C" w:rsidRPr="003B026C">
        <w:t>лю директора по УВР Башинской О.Н</w:t>
      </w:r>
      <w:r w:rsidRPr="003B026C">
        <w:t>.:</w:t>
      </w:r>
    </w:p>
    <w:p w:rsidR="002A79F0" w:rsidRPr="00B0563B" w:rsidRDefault="002A79F0" w:rsidP="002A79F0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E26F8">
        <w:rPr>
          <w:rFonts w:ascii="Times New Roman" w:hAnsi="Times New Roman"/>
          <w:sz w:val="24"/>
          <w:szCs w:val="24"/>
          <w:lang w:val="ru-RU"/>
        </w:rPr>
        <w:t xml:space="preserve"> Проанализировать результаты и причины затруднений, наметить пути оказания помощи.</w:t>
      </w:r>
    </w:p>
    <w:p w:rsidR="002A79F0" w:rsidRPr="00B0563B" w:rsidRDefault="002A79F0" w:rsidP="002A79F0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0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Включать задания с высокой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0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долей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0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метапредметной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0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составляющей в диагностические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0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работы, проводимые в рамках внутришкольного контроля и/или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0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комплексне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0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работы для отдельной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діагностики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0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метапредметных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0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результатов</w:t>
      </w:r>
      <w:r w:rsidR="0016158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05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обучения.</w:t>
      </w:r>
    </w:p>
    <w:p w:rsidR="002A79F0" w:rsidRPr="00B0563B" w:rsidRDefault="002A79F0" w:rsidP="002A79F0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0563B">
        <w:rPr>
          <w:rFonts w:ascii="Times New Roman" w:hAnsi="Times New Roman"/>
          <w:sz w:val="24"/>
          <w:szCs w:val="24"/>
          <w:lang w:val="ru-RU"/>
        </w:rPr>
        <w:t>Выявить педагогов, которые успешно применяют методы и приемы формирования отдельных видов функциональной грамотности и организовать мастер-классы, открытые уроки.</w:t>
      </w:r>
    </w:p>
    <w:p w:rsidR="002A79F0" w:rsidRDefault="002A79F0" w:rsidP="009F1A94"/>
    <w:p w:rsidR="002A79F0" w:rsidRDefault="002A79F0" w:rsidP="009F1A94"/>
    <w:p w:rsidR="009F1A94" w:rsidRDefault="00325FFF" w:rsidP="009F1A94">
      <w:r>
        <w:t xml:space="preserve">     11. 12. 2023</w:t>
      </w:r>
      <w:r w:rsidR="00A00F98">
        <w:t xml:space="preserve"> г.            </w:t>
      </w:r>
      <w:r w:rsidR="002A79F0">
        <w:t>Справку подготовила замес</w:t>
      </w:r>
      <w:r w:rsidR="00263574">
        <w:t>титель директора по УВР  Башинская О.Н</w:t>
      </w:r>
      <w:r w:rsidR="002A79F0">
        <w:t>.</w:t>
      </w:r>
    </w:p>
    <w:p w:rsidR="002A79F0" w:rsidRPr="00B0563B" w:rsidRDefault="002A79F0">
      <w:pPr>
        <w:jc w:val="both"/>
      </w:pPr>
    </w:p>
    <w:sectPr w:rsidR="002A79F0" w:rsidRPr="00B0563B" w:rsidSect="002A79F0">
      <w:footerReference w:type="even" r:id="rId10"/>
      <w:footerReference w:type="default" r:id="rId11"/>
      <w:footerReference w:type="first" r:id="rId12"/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C2B" w:rsidRDefault="00B45C2B" w:rsidP="00344514">
      <w:r>
        <w:separator/>
      </w:r>
    </w:p>
  </w:endnote>
  <w:endnote w:type="continuationSeparator" w:id="1">
    <w:p w:rsidR="00B45C2B" w:rsidRDefault="00B45C2B" w:rsidP="00344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55" w:rsidRDefault="009D032E">
    <w:pPr>
      <w:spacing w:line="259" w:lineRule="auto"/>
      <w:ind w:right="173"/>
      <w:jc w:val="right"/>
    </w:pPr>
    <w:r>
      <w:fldChar w:fldCharType="begin"/>
    </w:r>
    <w:r w:rsidR="00A761DF">
      <w:instrText xml:space="preserve"> PAGE   \* MERGEFORMAT </w:instrText>
    </w:r>
    <w:r>
      <w:fldChar w:fldCharType="separate"/>
    </w:r>
    <w:r w:rsidR="00951C55" w:rsidRPr="00FF5CC5">
      <w:rPr>
        <w:noProof/>
      </w:rPr>
      <w:t>26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55" w:rsidRDefault="00951C55">
    <w:pPr>
      <w:spacing w:line="259" w:lineRule="auto"/>
      <w:ind w:right="173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55" w:rsidRDefault="009D032E">
    <w:pPr>
      <w:spacing w:line="259" w:lineRule="auto"/>
      <w:ind w:right="173"/>
      <w:jc w:val="right"/>
    </w:pPr>
    <w:r>
      <w:fldChar w:fldCharType="begin"/>
    </w:r>
    <w:r w:rsidR="00A761DF">
      <w:instrText xml:space="preserve"> PAGE   \* MERGEFORMAT </w:instrText>
    </w:r>
    <w:r>
      <w:fldChar w:fldCharType="separate"/>
    </w:r>
    <w:r w:rsidR="00951C55"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C2B" w:rsidRDefault="00B45C2B" w:rsidP="00344514">
      <w:r>
        <w:separator/>
      </w:r>
    </w:p>
  </w:footnote>
  <w:footnote w:type="continuationSeparator" w:id="1">
    <w:p w:rsidR="00B45C2B" w:rsidRDefault="00B45C2B" w:rsidP="00344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75pt;height:4.5pt;visibility:visible;mso-wrap-style:square" o:bullet="t">
        <v:imagedata r:id="rId1" o:title=""/>
      </v:shape>
    </w:pict>
  </w:numPicBullet>
  <w:numPicBullet w:numPicBulletId="1">
    <w:pict>
      <v:shape id="_x0000_i1030" type="#_x0000_t75" style="width:12.75pt;height:4.5pt;visibility:visible;mso-wrap-style:square" o:bullet="t">
        <v:imagedata r:id="rId2" o:title=""/>
      </v:shape>
    </w:pict>
  </w:numPicBullet>
  <w:numPicBullet w:numPicBulletId="2">
    <w:pict>
      <v:shape id="_x0000_i1031" type="#_x0000_t75" style="width:11.25pt;height:4.5pt;visibility:visible;mso-wrap-style:square" o:bullet="t">
        <v:imagedata r:id="rId3" o:title=""/>
      </v:shape>
    </w:pict>
  </w:numPicBullet>
  <w:abstractNum w:abstractNumId="0">
    <w:nsid w:val="017D4550"/>
    <w:multiLevelType w:val="hybridMultilevel"/>
    <w:tmpl w:val="FBD4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F214C"/>
    <w:multiLevelType w:val="hybridMultilevel"/>
    <w:tmpl w:val="55AACA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D632D"/>
    <w:multiLevelType w:val="hybridMultilevel"/>
    <w:tmpl w:val="56E89870"/>
    <w:lvl w:ilvl="0" w:tplc="AC84BBDC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FD"/>
    <w:multiLevelType w:val="multilevel"/>
    <w:tmpl w:val="3CC6E6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11127F"/>
    <w:multiLevelType w:val="hybridMultilevel"/>
    <w:tmpl w:val="9168D69A"/>
    <w:lvl w:ilvl="0" w:tplc="824AF612">
      <w:start w:val="1"/>
      <w:numFmt w:val="bullet"/>
      <w:lvlText w:val="-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3E28B7A">
      <w:start w:val="1"/>
      <w:numFmt w:val="bullet"/>
      <w:lvlText w:val="o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038AA88">
      <w:start w:val="1"/>
      <w:numFmt w:val="bullet"/>
      <w:lvlText w:val="▪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70CB790">
      <w:start w:val="1"/>
      <w:numFmt w:val="bullet"/>
      <w:lvlText w:val="•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C1EA9D8">
      <w:start w:val="1"/>
      <w:numFmt w:val="bullet"/>
      <w:lvlText w:val="o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CCCC78E">
      <w:start w:val="1"/>
      <w:numFmt w:val="bullet"/>
      <w:lvlText w:val="▪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6A86A18">
      <w:start w:val="1"/>
      <w:numFmt w:val="bullet"/>
      <w:lvlText w:val="•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55A4C9E">
      <w:start w:val="1"/>
      <w:numFmt w:val="bullet"/>
      <w:lvlText w:val="o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9962342">
      <w:start w:val="1"/>
      <w:numFmt w:val="bullet"/>
      <w:lvlText w:val="▪"/>
      <w:lvlJc w:val="left"/>
      <w:pPr>
        <w:ind w:left="7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9D0DCF"/>
    <w:multiLevelType w:val="hybridMultilevel"/>
    <w:tmpl w:val="AD8C69F6"/>
    <w:lvl w:ilvl="0" w:tplc="BF1047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1FBD3BB8"/>
    <w:multiLevelType w:val="hybridMultilevel"/>
    <w:tmpl w:val="4614E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A76D1"/>
    <w:multiLevelType w:val="multilevel"/>
    <w:tmpl w:val="203638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D12AAD"/>
    <w:multiLevelType w:val="hybridMultilevel"/>
    <w:tmpl w:val="301C0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A6029"/>
    <w:multiLevelType w:val="hybridMultilevel"/>
    <w:tmpl w:val="871A9776"/>
    <w:lvl w:ilvl="0" w:tplc="41E2E92A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E235F"/>
    <w:multiLevelType w:val="hybridMultilevel"/>
    <w:tmpl w:val="301C0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B1C3C"/>
    <w:multiLevelType w:val="multilevel"/>
    <w:tmpl w:val="7194D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74C4C11"/>
    <w:multiLevelType w:val="hybridMultilevel"/>
    <w:tmpl w:val="8ACEA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43E37"/>
    <w:multiLevelType w:val="hybridMultilevel"/>
    <w:tmpl w:val="FBBE733A"/>
    <w:lvl w:ilvl="0" w:tplc="19A0715C">
      <w:start w:val="1"/>
      <w:numFmt w:val="decimal"/>
      <w:lvlText w:val="%1)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864B9D2">
      <w:start w:val="1"/>
      <w:numFmt w:val="lowerLetter"/>
      <w:lvlText w:val="%2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FEEC4EA">
      <w:start w:val="1"/>
      <w:numFmt w:val="lowerRoman"/>
      <w:lvlText w:val="%3"/>
      <w:lvlJc w:val="left"/>
      <w:pPr>
        <w:ind w:left="2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AFA293E">
      <w:start w:val="1"/>
      <w:numFmt w:val="decimal"/>
      <w:lvlText w:val="%4"/>
      <w:lvlJc w:val="left"/>
      <w:pPr>
        <w:ind w:left="3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86371A">
      <w:start w:val="1"/>
      <w:numFmt w:val="lowerLetter"/>
      <w:lvlText w:val="%5"/>
      <w:lvlJc w:val="left"/>
      <w:pPr>
        <w:ind w:left="4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85672B6">
      <w:start w:val="1"/>
      <w:numFmt w:val="lowerRoman"/>
      <w:lvlText w:val="%6"/>
      <w:lvlJc w:val="left"/>
      <w:pPr>
        <w:ind w:left="4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1B8A734">
      <w:start w:val="1"/>
      <w:numFmt w:val="decimal"/>
      <w:lvlText w:val="%7"/>
      <w:lvlJc w:val="left"/>
      <w:pPr>
        <w:ind w:left="5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8806DD4">
      <w:start w:val="1"/>
      <w:numFmt w:val="lowerLetter"/>
      <w:lvlText w:val="%8"/>
      <w:lvlJc w:val="left"/>
      <w:pPr>
        <w:ind w:left="6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DE2FEE">
      <w:start w:val="1"/>
      <w:numFmt w:val="lowerRoman"/>
      <w:lvlText w:val="%9"/>
      <w:lvlJc w:val="left"/>
      <w:pPr>
        <w:ind w:left="7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6E81468"/>
    <w:multiLevelType w:val="multilevel"/>
    <w:tmpl w:val="7194D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F6420BC"/>
    <w:multiLevelType w:val="hybridMultilevel"/>
    <w:tmpl w:val="E34C7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560D6"/>
    <w:multiLevelType w:val="hybridMultilevel"/>
    <w:tmpl w:val="59F68F94"/>
    <w:lvl w:ilvl="0" w:tplc="92D442F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88E6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FA06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7EE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B250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186B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3C0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C69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DAF2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47E6434"/>
    <w:multiLevelType w:val="hybridMultilevel"/>
    <w:tmpl w:val="C042270C"/>
    <w:lvl w:ilvl="0" w:tplc="6AEC43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AE0B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EC4B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E8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80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289A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7A11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50E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72F0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6C113D7"/>
    <w:multiLevelType w:val="multilevel"/>
    <w:tmpl w:val="984E8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90732C8"/>
    <w:multiLevelType w:val="hybridMultilevel"/>
    <w:tmpl w:val="B24EE66E"/>
    <w:lvl w:ilvl="0" w:tplc="9CE8F29E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0DAA6E0">
      <w:start w:val="1"/>
      <w:numFmt w:val="bullet"/>
      <w:lvlText w:val="o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5368520">
      <w:start w:val="1"/>
      <w:numFmt w:val="bullet"/>
      <w:lvlText w:val="▪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8F8D4B4">
      <w:start w:val="1"/>
      <w:numFmt w:val="bullet"/>
      <w:lvlText w:val="•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C64D946">
      <w:start w:val="1"/>
      <w:numFmt w:val="bullet"/>
      <w:lvlText w:val="o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19C2E82">
      <w:start w:val="1"/>
      <w:numFmt w:val="bullet"/>
      <w:lvlText w:val="▪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5FE00EC">
      <w:start w:val="1"/>
      <w:numFmt w:val="bullet"/>
      <w:lvlText w:val="•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0D29478">
      <w:start w:val="1"/>
      <w:numFmt w:val="bullet"/>
      <w:lvlText w:val="o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D320624">
      <w:start w:val="1"/>
      <w:numFmt w:val="bullet"/>
      <w:lvlText w:val="▪"/>
      <w:lvlJc w:val="left"/>
      <w:pPr>
        <w:ind w:left="7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A7B5BFE"/>
    <w:multiLevelType w:val="hybridMultilevel"/>
    <w:tmpl w:val="301C0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D2239"/>
    <w:multiLevelType w:val="hybridMultilevel"/>
    <w:tmpl w:val="28E89360"/>
    <w:lvl w:ilvl="0" w:tplc="64E64D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CAD230F"/>
    <w:multiLevelType w:val="hybridMultilevel"/>
    <w:tmpl w:val="2DDCC6AE"/>
    <w:lvl w:ilvl="0" w:tplc="B106E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DB232C0"/>
    <w:multiLevelType w:val="hybridMultilevel"/>
    <w:tmpl w:val="4D3EA10C"/>
    <w:lvl w:ilvl="0" w:tplc="847C177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CE007A"/>
    <w:multiLevelType w:val="hybridMultilevel"/>
    <w:tmpl w:val="0DD4D2AC"/>
    <w:lvl w:ilvl="0" w:tplc="B748DB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ADE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E04F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CAC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AC41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9257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56CD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864F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A24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93A330E"/>
    <w:multiLevelType w:val="multilevel"/>
    <w:tmpl w:val="AF12B5F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49D0BFB"/>
    <w:multiLevelType w:val="hybridMultilevel"/>
    <w:tmpl w:val="993632B6"/>
    <w:lvl w:ilvl="0" w:tplc="C45CADC8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58C43F2">
      <w:start w:val="1"/>
      <w:numFmt w:val="bullet"/>
      <w:lvlText w:val="o"/>
      <w:lvlJc w:val="left"/>
      <w:pPr>
        <w:ind w:left="2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110E4D2">
      <w:start w:val="1"/>
      <w:numFmt w:val="bullet"/>
      <w:lvlText w:val="▪"/>
      <w:lvlJc w:val="left"/>
      <w:pPr>
        <w:ind w:left="2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10E860E">
      <w:start w:val="1"/>
      <w:numFmt w:val="bullet"/>
      <w:lvlText w:val="•"/>
      <w:lvlJc w:val="left"/>
      <w:pPr>
        <w:ind w:left="3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8F03A94">
      <w:start w:val="1"/>
      <w:numFmt w:val="bullet"/>
      <w:lvlText w:val="o"/>
      <w:lvlJc w:val="left"/>
      <w:pPr>
        <w:ind w:left="4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F888792">
      <w:start w:val="1"/>
      <w:numFmt w:val="bullet"/>
      <w:lvlText w:val="▪"/>
      <w:lvlJc w:val="left"/>
      <w:pPr>
        <w:ind w:left="4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7A07694">
      <w:start w:val="1"/>
      <w:numFmt w:val="bullet"/>
      <w:lvlText w:val="•"/>
      <w:lvlJc w:val="left"/>
      <w:pPr>
        <w:ind w:left="5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95E9F72">
      <w:start w:val="1"/>
      <w:numFmt w:val="bullet"/>
      <w:lvlText w:val="o"/>
      <w:lvlJc w:val="left"/>
      <w:pPr>
        <w:ind w:left="6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36A782C">
      <w:start w:val="1"/>
      <w:numFmt w:val="bullet"/>
      <w:lvlText w:val="▪"/>
      <w:lvlJc w:val="left"/>
      <w:pPr>
        <w:ind w:left="7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8094326"/>
    <w:multiLevelType w:val="hybridMultilevel"/>
    <w:tmpl w:val="E7647820"/>
    <w:lvl w:ilvl="0" w:tplc="A16C288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7B1B1144"/>
    <w:multiLevelType w:val="multilevel"/>
    <w:tmpl w:val="0406A43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E7C386F"/>
    <w:multiLevelType w:val="hybridMultilevel"/>
    <w:tmpl w:val="623A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C7EA9"/>
    <w:multiLevelType w:val="hybridMultilevel"/>
    <w:tmpl w:val="F88A8A84"/>
    <w:lvl w:ilvl="0" w:tplc="6F92B6AC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77AF6A4">
      <w:start w:val="1"/>
      <w:numFmt w:val="bullet"/>
      <w:lvlText w:val="o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932EDB96">
      <w:start w:val="1"/>
      <w:numFmt w:val="bullet"/>
      <w:lvlText w:val="▪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47C1770">
      <w:start w:val="1"/>
      <w:numFmt w:val="bullet"/>
      <w:lvlText w:val="•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0CA11D2">
      <w:start w:val="1"/>
      <w:numFmt w:val="bullet"/>
      <w:lvlText w:val="o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36C6EF4">
      <w:start w:val="1"/>
      <w:numFmt w:val="bullet"/>
      <w:lvlText w:val="▪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5E41414">
      <w:start w:val="1"/>
      <w:numFmt w:val="bullet"/>
      <w:lvlText w:val="•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F6A732E">
      <w:start w:val="1"/>
      <w:numFmt w:val="bullet"/>
      <w:lvlText w:val="o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6E04F26">
      <w:start w:val="1"/>
      <w:numFmt w:val="bullet"/>
      <w:lvlText w:val="▪"/>
      <w:lvlJc w:val="left"/>
      <w:pPr>
        <w:ind w:left="6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0"/>
  </w:num>
  <w:num w:numId="3">
    <w:abstractNumId w:val="20"/>
  </w:num>
  <w:num w:numId="4">
    <w:abstractNumId w:val="22"/>
  </w:num>
  <w:num w:numId="5">
    <w:abstractNumId w:val="7"/>
  </w:num>
  <w:num w:numId="6">
    <w:abstractNumId w:val="8"/>
  </w:num>
  <w:num w:numId="7">
    <w:abstractNumId w:val="11"/>
  </w:num>
  <w:num w:numId="8">
    <w:abstractNumId w:val="14"/>
  </w:num>
  <w:num w:numId="9">
    <w:abstractNumId w:val="21"/>
  </w:num>
  <w:num w:numId="10">
    <w:abstractNumId w:val="0"/>
  </w:num>
  <w:num w:numId="11">
    <w:abstractNumId w:val="19"/>
  </w:num>
  <w:num w:numId="12">
    <w:abstractNumId w:val="24"/>
  </w:num>
  <w:num w:numId="13">
    <w:abstractNumId w:val="17"/>
  </w:num>
  <w:num w:numId="14">
    <w:abstractNumId w:val="9"/>
  </w:num>
  <w:num w:numId="15">
    <w:abstractNumId w:val="2"/>
  </w:num>
  <w:num w:numId="16">
    <w:abstractNumId w:val="29"/>
  </w:num>
  <w:num w:numId="17">
    <w:abstractNumId w:val="30"/>
  </w:num>
  <w:num w:numId="18">
    <w:abstractNumId w:val="16"/>
  </w:num>
  <w:num w:numId="19">
    <w:abstractNumId w:val="4"/>
  </w:num>
  <w:num w:numId="20">
    <w:abstractNumId w:val="23"/>
  </w:num>
  <w:num w:numId="21">
    <w:abstractNumId w:val="13"/>
  </w:num>
  <w:num w:numId="22">
    <w:abstractNumId w:val="12"/>
  </w:num>
  <w:num w:numId="23">
    <w:abstractNumId w:val="1"/>
  </w:num>
  <w:num w:numId="24">
    <w:abstractNumId w:val="6"/>
  </w:num>
  <w:num w:numId="25">
    <w:abstractNumId w:val="26"/>
  </w:num>
  <w:num w:numId="26">
    <w:abstractNumId w:val="25"/>
  </w:num>
  <w:num w:numId="27">
    <w:abstractNumId w:val="28"/>
  </w:num>
  <w:num w:numId="28">
    <w:abstractNumId w:val="3"/>
  </w:num>
  <w:num w:numId="29">
    <w:abstractNumId w:val="15"/>
  </w:num>
  <w:num w:numId="30">
    <w:abstractNumId w:val="18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72550"/>
    <w:rsid w:val="00011593"/>
    <w:rsid w:val="00020394"/>
    <w:rsid w:val="000237EC"/>
    <w:rsid w:val="00026F82"/>
    <w:rsid w:val="00052836"/>
    <w:rsid w:val="00065FC5"/>
    <w:rsid w:val="000A2447"/>
    <w:rsid w:val="000B2E74"/>
    <w:rsid w:val="000D1FC7"/>
    <w:rsid w:val="000D213D"/>
    <w:rsid w:val="000F059B"/>
    <w:rsid w:val="000F5D5B"/>
    <w:rsid w:val="00137DB2"/>
    <w:rsid w:val="001522B0"/>
    <w:rsid w:val="0016158F"/>
    <w:rsid w:val="00185949"/>
    <w:rsid w:val="0019727F"/>
    <w:rsid w:val="001D280D"/>
    <w:rsid w:val="002222AC"/>
    <w:rsid w:val="002322C1"/>
    <w:rsid w:val="00236ECA"/>
    <w:rsid w:val="00241C74"/>
    <w:rsid w:val="00263574"/>
    <w:rsid w:val="002A79F0"/>
    <w:rsid w:val="002B7C13"/>
    <w:rsid w:val="002C1539"/>
    <w:rsid w:val="002D61E9"/>
    <w:rsid w:val="00300B2B"/>
    <w:rsid w:val="00324268"/>
    <w:rsid w:val="00325FFF"/>
    <w:rsid w:val="00340312"/>
    <w:rsid w:val="00342F7C"/>
    <w:rsid w:val="00344514"/>
    <w:rsid w:val="00382B91"/>
    <w:rsid w:val="00396C0A"/>
    <w:rsid w:val="003B026C"/>
    <w:rsid w:val="003C1B87"/>
    <w:rsid w:val="003D1BC6"/>
    <w:rsid w:val="003E26F8"/>
    <w:rsid w:val="003F4CFB"/>
    <w:rsid w:val="00422DA8"/>
    <w:rsid w:val="004339B0"/>
    <w:rsid w:val="004562B4"/>
    <w:rsid w:val="00461753"/>
    <w:rsid w:val="00475D43"/>
    <w:rsid w:val="00481A17"/>
    <w:rsid w:val="004A02E5"/>
    <w:rsid w:val="004A5818"/>
    <w:rsid w:val="004B2C99"/>
    <w:rsid w:val="004C378C"/>
    <w:rsid w:val="005365D5"/>
    <w:rsid w:val="00550D71"/>
    <w:rsid w:val="00571667"/>
    <w:rsid w:val="005B1CC8"/>
    <w:rsid w:val="005B5868"/>
    <w:rsid w:val="005F29F2"/>
    <w:rsid w:val="00610A4D"/>
    <w:rsid w:val="00655303"/>
    <w:rsid w:val="0065543A"/>
    <w:rsid w:val="00667F8D"/>
    <w:rsid w:val="006A3A2C"/>
    <w:rsid w:val="006C507D"/>
    <w:rsid w:val="00715C8B"/>
    <w:rsid w:val="0072274F"/>
    <w:rsid w:val="00754DFE"/>
    <w:rsid w:val="00776E76"/>
    <w:rsid w:val="007A60EB"/>
    <w:rsid w:val="007B3ABD"/>
    <w:rsid w:val="007B763A"/>
    <w:rsid w:val="007D4F95"/>
    <w:rsid w:val="007E296B"/>
    <w:rsid w:val="0084253A"/>
    <w:rsid w:val="008710B1"/>
    <w:rsid w:val="00874087"/>
    <w:rsid w:val="008F0824"/>
    <w:rsid w:val="008F7689"/>
    <w:rsid w:val="00913BE3"/>
    <w:rsid w:val="0094583F"/>
    <w:rsid w:val="00950349"/>
    <w:rsid w:val="00951C55"/>
    <w:rsid w:val="009678A2"/>
    <w:rsid w:val="00986417"/>
    <w:rsid w:val="009D032E"/>
    <w:rsid w:val="009E149D"/>
    <w:rsid w:val="009F1A94"/>
    <w:rsid w:val="009F3BD9"/>
    <w:rsid w:val="00A00F98"/>
    <w:rsid w:val="00A32706"/>
    <w:rsid w:val="00A65E5B"/>
    <w:rsid w:val="00A72550"/>
    <w:rsid w:val="00A761DF"/>
    <w:rsid w:val="00A8655B"/>
    <w:rsid w:val="00A90171"/>
    <w:rsid w:val="00AA393B"/>
    <w:rsid w:val="00AA4281"/>
    <w:rsid w:val="00AA7F50"/>
    <w:rsid w:val="00AC3FC5"/>
    <w:rsid w:val="00AE2E38"/>
    <w:rsid w:val="00B0563B"/>
    <w:rsid w:val="00B20F16"/>
    <w:rsid w:val="00B45C2B"/>
    <w:rsid w:val="00B45FD0"/>
    <w:rsid w:val="00B91DDD"/>
    <w:rsid w:val="00BB414B"/>
    <w:rsid w:val="00C20EE9"/>
    <w:rsid w:val="00C30BAA"/>
    <w:rsid w:val="00C41417"/>
    <w:rsid w:val="00C53D25"/>
    <w:rsid w:val="00CA37BD"/>
    <w:rsid w:val="00CD506C"/>
    <w:rsid w:val="00D3428E"/>
    <w:rsid w:val="00D606C2"/>
    <w:rsid w:val="00D76753"/>
    <w:rsid w:val="00D82530"/>
    <w:rsid w:val="00D82DCC"/>
    <w:rsid w:val="00D96A94"/>
    <w:rsid w:val="00DA0E33"/>
    <w:rsid w:val="00DC12E3"/>
    <w:rsid w:val="00DE3A4A"/>
    <w:rsid w:val="00E005B7"/>
    <w:rsid w:val="00E2081F"/>
    <w:rsid w:val="00E27BC6"/>
    <w:rsid w:val="00E67D37"/>
    <w:rsid w:val="00E756E4"/>
    <w:rsid w:val="00E874A3"/>
    <w:rsid w:val="00EA3DA8"/>
    <w:rsid w:val="00F04164"/>
    <w:rsid w:val="00F36B01"/>
    <w:rsid w:val="00F62767"/>
    <w:rsid w:val="00F829B6"/>
    <w:rsid w:val="00F91682"/>
    <w:rsid w:val="00FC685D"/>
    <w:rsid w:val="00FD31EC"/>
    <w:rsid w:val="00FD4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50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7EC"/>
    <w:pPr>
      <w:spacing w:after="0" w:line="240" w:lineRule="auto"/>
    </w:p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A7255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A72550"/>
    <w:rPr>
      <w:rFonts w:ascii="Calibri" w:eastAsia="Calibri" w:hAnsi="Calibri"/>
      <w:sz w:val="22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A725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55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4B2C99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A90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445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44514"/>
    <w:rPr>
      <w:rFonts w:eastAsia="Times New Roman"/>
      <w:szCs w:val="24"/>
      <w:lang w:eastAsia="ru-RU"/>
    </w:rPr>
  </w:style>
  <w:style w:type="table" w:customStyle="1" w:styleId="1">
    <w:name w:val="Сетка таблицы1"/>
    <w:basedOn w:val="a1"/>
    <w:next w:val="a9"/>
    <w:uiPriority w:val="39"/>
    <w:rsid w:val="0026357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39"/>
    <w:rsid w:val="0026357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39"/>
    <w:rsid w:val="0057166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unhideWhenUsed/>
    <w:rsid w:val="00D3428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ЖЕНЯ</cp:lastModifiedBy>
  <cp:revision>40</cp:revision>
  <dcterms:created xsi:type="dcterms:W3CDTF">2021-11-14T18:11:00Z</dcterms:created>
  <dcterms:modified xsi:type="dcterms:W3CDTF">2023-12-22T05:45:00Z</dcterms:modified>
</cp:coreProperties>
</file>